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85371" w14:textId="54CF2A03" w:rsidR="00441406" w:rsidRPr="00123CE6" w:rsidRDefault="00417DA0" w:rsidP="003725DA">
      <w:pPr>
        <w:pStyle w:val="Titre"/>
        <w:spacing w:before="1680"/>
        <w:jc w:val="center"/>
        <w:rPr>
          <w:rFonts w:ascii="Montserrat" w:hAnsi="Montserrat"/>
        </w:rPr>
      </w:pPr>
      <w:r w:rsidRPr="7CD0468B">
        <w:rPr>
          <w:rFonts w:ascii="Montserrat" w:hAnsi="Montserrat"/>
        </w:rPr>
        <w:t>GROUPE LA POSTE</w:t>
      </w:r>
      <w:r w:rsidR="003725DA" w:rsidRPr="7CD0468B">
        <w:rPr>
          <w:rFonts w:ascii="Montserrat" w:hAnsi="Montserrat"/>
        </w:rPr>
        <w:t xml:space="preserve"> </w:t>
      </w:r>
      <w:r>
        <w:br/>
      </w:r>
      <w:r w:rsidR="00441406" w:rsidRPr="7CD0468B">
        <w:rPr>
          <w:rFonts w:ascii="Montserrat" w:hAnsi="Montserrat"/>
        </w:rPr>
        <w:t>Plan annuel</w:t>
      </w:r>
      <w:r w:rsidR="003725DA" w:rsidRPr="7CD0468B">
        <w:rPr>
          <w:rFonts w:ascii="Montserrat" w:hAnsi="Montserrat"/>
        </w:rPr>
        <w:t xml:space="preserve"> </w:t>
      </w:r>
      <w:r>
        <w:br/>
      </w:r>
      <w:r w:rsidR="00441406" w:rsidRPr="7CD0468B">
        <w:rPr>
          <w:rFonts w:ascii="Montserrat" w:hAnsi="Montserrat"/>
        </w:rPr>
        <w:t xml:space="preserve">accessibilité numérique </w:t>
      </w:r>
      <w:r>
        <w:br/>
      </w:r>
      <w:r w:rsidR="00284153" w:rsidRPr="7CD0468B">
        <w:rPr>
          <w:rFonts w:ascii="Montserrat" w:hAnsi="Montserrat"/>
        </w:rPr>
        <w:t xml:space="preserve">année </w:t>
      </w:r>
      <w:r w:rsidR="00441406" w:rsidRPr="7CD0468B">
        <w:rPr>
          <w:rFonts w:ascii="Montserrat" w:hAnsi="Montserrat"/>
        </w:rPr>
        <w:t>202</w:t>
      </w:r>
      <w:r w:rsidR="1DCC21B4" w:rsidRPr="7CD0468B">
        <w:rPr>
          <w:rFonts w:ascii="Montserrat" w:hAnsi="Montserrat"/>
        </w:rPr>
        <w:t>5</w:t>
      </w:r>
    </w:p>
    <w:p w14:paraId="41385372" w14:textId="7316DB18" w:rsidR="00441406" w:rsidRPr="00123CE6" w:rsidRDefault="00441406" w:rsidP="00123CE6">
      <w:pPr>
        <w:pStyle w:val="Sous-titre"/>
        <w:spacing w:before="720" w:after="1080"/>
        <w:jc w:val="center"/>
        <w:rPr>
          <w:rFonts w:ascii="Montserrat" w:hAnsi="Montserrat"/>
          <w:sz w:val="40"/>
          <w:szCs w:val="40"/>
        </w:rPr>
      </w:pPr>
      <w:r w:rsidRPr="00123CE6">
        <w:rPr>
          <w:rFonts w:ascii="Montserrat" w:hAnsi="Montserrat"/>
          <w:sz w:val="40"/>
          <w:szCs w:val="40"/>
        </w:rPr>
        <w:t xml:space="preserve">Périmètre : </w:t>
      </w:r>
      <w:r w:rsidR="00C37B40">
        <w:rPr>
          <w:rFonts w:ascii="Montserrat" w:hAnsi="Montserrat"/>
          <w:sz w:val="40"/>
          <w:szCs w:val="40"/>
        </w:rPr>
        <w:t>i-TEAM</w:t>
      </w:r>
      <w:r w:rsidRPr="00123CE6">
        <w:rPr>
          <w:rFonts w:ascii="Montserrat" w:hAnsi="Montserrat"/>
          <w:sz w:val="40"/>
          <w:szCs w:val="40"/>
        </w:rPr>
        <w:t xml:space="preserve"> – </w:t>
      </w:r>
      <w:proofErr w:type="spellStart"/>
      <w:r w:rsidR="00C6714B" w:rsidRPr="00123CE6">
        <w:rPr>
          <w:rFonts w:ascii="Montserrat" w:hAnsi="Montserrat"/>
          <w:sz w:val="40"/>
          <w:szCs w:val="40"/>
        </w:rPr>
        <w:t>Corporate</w:t>
      </w:r>
      <w:proofErr w:type="spellEnd"/>
    </w:p>
    <w:p w14:paraId="41385373" w14:textId="4F6A9E63" w:rsidR="003D4C6F" w:rsidRPr="00123CE6" w:rsidRDefault="00441406" w:rsidP="00123CE6">
      <w:pPr>
        <w:spacing w:after="1080"/>
        <w:jc w:val="center"/>
        <w:rPr>
          <w:sz w:val="56"/>
          <w:szCs w:val="56"/>
        </w:rPr>
      </w:pPr>
      <w:r w:rsidRPr="7CD0468B">
        <w:rPr>
          <w:sz w:val="56"/>
          <w:szCs w:val="56"/>
        </w:rPr>
        <w:t>Dans le cadre du</w:t>
      </w:r>
      <w:r w:rsidR="003725DA" w:rsidRPr="7CD0468B">
        <w:rPr>
          <w:sz w:val="56"/>
          <w:szCs w:val="56"/>
        </w:rPr>
        <w:t xml:space="preserve"> </w:t>
      </w:r>
      <w:r>
        <w:br/>
      </w:r>
      <w:r w:rsidRPr="7CD0468B">
        <w:rPr>
          <w:sz w:val="56"/>
          <w:szCs w:val="56"/>
        </w:rPr>
        <w:t xml:space="preserve">schéma pluriannuel </w:t>
      </w:r>
      <w:r>
        <w:br/>
      </w:r>
      <w:r w:rsidRPr="7CD0468B">
        <w:rPr>
          <w:sz w:val="56"/>
          <w:szCs w:val="56"/>
        </w:rPr>
        <w:t>d’accessibilité numérique</w:t>
      </w:r>
      <w:r w:rsidR="003725DA" w:rsidRPr="7CD0468B">
        <w:rPr>
          <w:sz w:val="56"/>
          <w:szCs w:val="56"/>
        </w:rPr>
        <w:t xml:space="preserve"> </w:t>
      </w:r>
      <w:r>
        <w:br/>
      </w:r>
      <w:r w:rsidRPr="7CD0468B">
        <w:rPr>
          <w:sz w:val="56"/>
          <w:szCs w:val="56"/>
        </w:rPr>
        <w:t xml:space="preserve">années </w:t>
      </w:r>
      <w:r w:rsidR="0070598D" w:rsidRPr="7CD0468B">
        <w:rPr>
          <w:sz w:val="56"/>
          <w:szCs w:val="56"/>
        </w:rPr>
        <w:t>202</w:t>
      </w:r>
      <w:r w:rsidR="1ECF208B" w:rsidRPr="7CD0468B">
        <w:rPr>
          <w:sz w:val="56"/>
          <w:szCs w:val="56"/>
        </w:rPr>
        <w:t>5</w:t>
      </w:r>
      <w:r w:rsidRPr="7CD0468B">
        <w:rPr>
          <w:sz w:val="56"/>
          <w:szCs w:val="56"/>
        </w:rPr>
        <w:t xml:space="preserve"> à </w:t>
      </w:r>
      <w:r w:rsidR="0070598D" w:rsidRPr="7CD0468B">
        <w:rPr>
          <w:sz w:val="56"/>
          <w:szCs w:val="56"/>
        </w:rPr>
        <w:t>202</w:t>
      </w:r>
      <w:r w:rsidR="129DAE73" w:rsidRPr="7CD0468B">
        <w:rPr>
          <w:sz w:val="56"/>
          <w:szCs w:val="56"/>
        </w:rPr>
        <w:t>7</w:t>
      </w:r>
    </w:p>
    <w:p w14:paraId="41385374" w14:textId="21EAA101" w:rsidR="003D4C6F" w:rsidRPr="00123CE6" w:rsidRDefault="00D96A83" w:rsidP="00123CE6">
      <w:pPr>
        <w:pStyle w:val="Titre"/>
        <w:spacing w:before="600" w:after="240"/>
        <w:jc w:val="center"/>
        <w:rPr>
          <w:rFonts w:ascii="Montserrat" w:hAnsi="Montserrat"/>
        </w:rPr>
      </w:pPr>
      <w:r w:rsidRPr="533D3A16">
        <w:rPr>
          <w:rFonts w:ascii="Montserrat" w:hAnsi="Montserrat"/>
        </w:rPr>
        <w:t xml:space="preserve">Version du </w:t>
      </w:r>
      <w:r w:rsidR="00860695">
        <w:rPr>
          <w:rFonts w:ascii="Montserrat" w:hAnsi="Montserrat"/>
        </w:rPr>
        <w:t>28</w:t>
      </w:r>
      <w:r w:rsidRPr="533D3A16">
        <w:rPr>
          <w:rFonts w:ascii="Montserrat" w:hAnsi="Montserrat"/>
        </w:rPr>
        <w:t>/</w:t>
      </w:r>
      <w:r w:rsidR="00C062BD" w:rsidRPr="533D3A16">
        <w:rPr>
          <w:rFonts w:ascii="Montserrat" w:hAnsi="Montserrat"/>
        </w:rPr>
        <w:t>0</w:t>
      </w:r>
      <w:r w:rsidR="00860695">
        <w:rPr>
          <w:rFonts w:ascii="Montserrat" w:hAnsi="Montserrat"/>
        </w:rPr>
        <w:t>5</w:t>
      </w:r>
      <w:r w:rsidRPr="533D3A16">
        <w:rPr>
          <w:rFonts w:ascii="Montserrat" w:hAnsi="Montserrat"/>
        </w:rPr>
        <w:t>/</w:t>
      </w:r>
      <w:r w:rsidR="00C37B40" w:rsidRPr="533D3A16">
        <w:rPr>
          <w:rFonts w:ascii="Montserrat" w:hAnsi="Montserrat"/>
        </w:rPr>
        <w:t>202</w:t>
      </w:r>
      <w:r w:rsidR="0AD5F5B5" w:rsidRPr="533D3A16">
        <w:rPr>
          <w:rFonts w:ascii="Montserrat" w:hAnsi="Montserrat"/>
        </w:rPr>
        <w:t>5</w:t>
      </w:r>
    </w:p>
    <w:p w14:paraId="41385375" w14:textId="77777777" w:rsidR="00124B0B" w:rsidRDefault="00417DA0" w:rsidP="003D4C6F">
      <w:pPr>
        <w:pStyle w:val="Titre"/>
        <w:spacing w:before="840" w:after="100" w:afterAutospacing="1"/>
        <w:jc w:val="center"/>
      </w:pPr>
      <w:r>
        <w:br w:type="page"/>
      </w:r>
    </w:p>
    <w:sdt>
      <w:sdtPr>
        <w:rPr>
          <w:rFonts w:ascii="Montserrat" w:eastAsiaTheme="minorEastAsia" w:hAnsi="Montserrat" w:cstheme="minorBidi"/>
          <w:color w:val="auto"/>
          <w:sz w:val="22"/>
          <w:szCs w:val="22"/>
          <w:lang w:eastAsia="en-US"/>
        </w:rPr>
        <w:id w:val="-1314718280"/>
        <w:docPartObj>
          <w:docPartGallery w:val="Table of Contents"/>
          <w:docPartUnique/>
        </w:docPartObj>
      </w:sdtPr>
      <w:sdtEndPr>
        <w:rPr>
          <w:b/>
          <w:bCs/>
        </w:rPr>
      </w:sdtEndPr>
      <w:sdtContent>
        <w:p w14:paraId="41385376" w14:textId="77777777" w:rsidR="00124B0B" w:rsidRDefault="00124B0B" w:rsidP="006C6098">
          <w:pPr>
            <w:pStyle w:val="En-ttedetabledesmatires"/>
          </w:pPr>
          <w:r>
            <w:t>Table des matières</w:t>
          </w:r>
        </w:p>
        <w:p w14:paraId="3588FBEF" w14:textId="738C5913" w:rsidR="000D432A" w:rsidRDefault="00124B0B">
          <w:pPr>
            <w:pStyle w:val="TM1"/>
            <w:tabs>
              <w:tab w:val="left" w:pos="306"/>
              <w:tab w:val="right" w:leader="dot" w:pos="9062"/>
            </w:tabs>
            <w:rPr>
              <w:rFonts w:asciiTheme="minorHAnsi" w:eastAsiaTheme="minorEastAsia" w:hAnsiTheme="minorHAnsi" w:cstheme="minorBidi"/>
              <w:b w:val="0"/>
              <w:bCs w:val="0"/>
              <w:caps w:val="0"/>
              <w:noProof/>
              <w:kern w:val="2"/>
              <w:u w:val="none"/>
              <w:lang w:eastAsia="fr-FR"/>
              <w14:ligatures w14:val="standardContextual"/>
            </w:rPr>
          </w:pPr>
          <w:r>
            <w:fldChar w:fldCharType="begin"/>
          </w:r>
          <w:r>
            <w:instrText xml:space="preserve"> TOC \o "1-3" \h \z \u </w:instrText>
          </w:r>
          <w:r>
            <w:fldChar w:fldCharType="separate"/>
          </w:r>
          <w:hyperlink w:anchor="_Toc159418489" w:history="1">
            <w:r w:rsidR="000D432A" w:rsidRPr="00A53F7D">
              <w:rPr>
                <w:rStyle w:val="Lienhypertexte"/>
                <w:noProof/>
              </w:rPr>
              <w:t>1</w:t>
            </w:r>
            <w:r w:rsidR="000D432A">
              <w:rPr>
                <w:rFonts w:asciiTheme="minorHAnsi" w:eastAsiaTheme="minorEastAsia" w:hAnsiTheme="minorHAnsi" w:cstheme="minorBidi"/>
                <w:b w:val="0"/>
                <w:bCs w:val="0"/>
                <w:caps w:val="0"/>
                <w:noProof/>
                <w:kern w:val="2"/>
                <w:u w:val="none"/>
                <w:lang w:eastAsia="fr-FR"/>
                <w14:ligatures w14:val="standardContextual"/>
              </w:rPr>
              <w:tab/>
            </w:r>
            <w:r w:rsidR="000D432A" w:rsidRPr="00A53F7D">
              <w:rPr>
                <w:rStyle w:val="Lienhypertexte"/>
                <w:noProof/>
              </w:rPr>
              <w:t>Introduction</w:t>
            </w:r>
            <w:r w:rsidR="000D432A">
              <w:rPr>
                <w:noProof/>
                <w:webHidden/>
              </w:rPr>
              <w:tab/>
            </w:r>
            <w:r w:rsidR="000D432A">
              <w:rPr>
                <w:noProof/>
                <w:webHidden/>
              </w:rPr>
              <w:fldChar w:fldCharType="begin"/>
            </w:r>
            <w:r w:rsidR="000D432A">
              <w:rPr>
                <w:noProof/>
                <w:webHidden/>
              </w:rPr>
              <w:instrText xml:space="preserve"> PAGEREF _Toc159418489 \h </w:instrText>
            </w:r>
            <w:r w:rsidR="000D432A">
              <w:rPr>
                <w:noProof/>
                <w:webHidden/>
              </w:rPr>
            </w:r>
            <w:r w:rsidR="000D432A">
              <w:rPr>
                <w:noProof/>
                <w:webHidden/>
              </w:rPr>
              <w:fldChar w:fldCharType="separate"/>
            </w:r>
            <w:r w:rsidR="000D432A">
              <w:rPr>
                <w:noProof/>
                <w:webHidden/>
              </w:rPr>
              <w:t>3</w:t>
            </w:r>
            <w:r w:rsidR="000D432A">
              <w:rPr>
                <w:noProof/>
                <w:webHidden/>
              </w:rPr>
              <w:fldChar w:fldCharType="end"/>
            </w:r>
          </w:hyperlink>
        </w:p>
        <w:p w14:paraId="6335D9A9" w14:textId="136BE9C8" w:rsidR="000D432A" w:rsidRDefault="000D432A">
          <w:pPr>
            <w:pStyle w:val="TM1"/>
            <w:tabs>
              <w:tab w:val="left" w:pos="350"/>
              <w:tab w:val="right" w:leader="dot" w:pos="9062"/>
            </w:tabs>
            <w:rPr>
              <w:rFonts w:asciiTheme="minorHAnsi" w:eastAsiaTheme="minorEastAsia" w:hAnsiTheme="minorHAnsi" w:cstheme="minorBidi"/>
              <w:b w:val="0"/>
              <w:bCs w:val="0"/>
              <w:caps w:val="0"/>
              <w:noProof/>
              <w:kern w:val="2"/>
              <w:u w:val="none"/>
              <w:lang w:eastAsia="fr-FR"/>
              <w14:ligatures w14:val="standardContextual"/>
            </w:rPr>
          </w:pPr>
          <w:hyperlink w:anchor="_Toc159418490" w:history="1">
            <w:r w:rsidRPr="00A53F7D">
              <w:rPr>
                <w:rStyle w:val="Lienhypertexte"/>
                <w:noProof/>
              </w:rPr>
              <w:t>2</w:t>
            </w:r>
            <w:r>
              <w:rPr>
                <w:rFonts w:asciiTheme="minorHAnsi" w:eastAsiaTheme="minorEastAsia" w:hAnsiTheme="minorHAnsi" w:cstheme="minorBidi"/>
                <w:b w:val="0"/>
                <w:bCs w:val="0"/>
                <w:caps w:val="0"/>
                <w:noProof/>
                <w:kern w:val="2"/>
                <w:u w:val="none"/>
                <w:lang w:eastAsia="fr-FR"/>
                <w14:ligatures w14:val="standardContextual"/>
              </w:rPr>
              <w:tab/>
            </w:r>
            <w:r w:rsidRPr="00A53F7D">
              <w:rPr>
                <w:rStyle w:val="Lienhypertexte"/>
                <w:noProof/>
              </w:rPr>
              <w:t>Plan annuel</w:t>
            </w:r>
            <w:r>
              <w:rPr>
                <w:noProof/>
                <w:webHidden/>
              </w:rPr>
              <w:tab/>
            </w:r>
            <w:r>
              <w:rPr>
                <w:noProof/>
                <w:webHidden/>
              </w:rPr>
              <w:fldChar w:fldCharType="begin"/>
            </w:r>
            <w:r>
              <w:rPr>
                <w:noProof/>
                <w:webHidden/>
              </w:rPr>
              <w:instrText xml:space="preserve"> PAGEREF _Toc159418490 \h </w:instrText>
            </w:r>
            <w:r>
              <w:rPr>
                <w:noProof/>
                <w:webHidden/>
              </w:rPr>
            </w:r>
            <w:r>
              <w:rPr>
                <w:noProof/>
                <w:webHidden/>
              </w:rPr>
              <w:fldChar w:fldCharType="separate"/>
            </w:r>
            <w:r>
              <w:rPr>
                <w:noProof/>
                <w:webHidden/>
              </w:rPr>
              <w:t>3</w:t>
            </w:r>
            <w:r>
              <w:rPr>
                <w:noProof/>
                <w:webHidden/>
              </w:rPr>
              <w:fldChar w:fldCharType="end"/>
            </w:r>
          </w:hyperlink>
        </w:p>
        <w:p w14:paraId="23EC206F" w14:textId="4DD19BC1" w:rsidR="000D432A" w:rsidRDefault="000D432A">
          <w:pPr>
            <w:pStyle w:val="TM1"/>
            <w:tabs>
              <w:tab w:val="left" w:pos="350"/>
              <w:tab w:val="right" w:leader="dot" w:pos="9062"/>
            </w:tabs>
            <w:rPr>
              <w:rFonts w:asciiTheme="minorHAnsi" w:eastAsiaTheme="minorEastAsia" w:hAnsiTheme="minorHAnsi" w:cstheme="minorBidi"/>
              <w:b w:val="0"/>
              <w:bCs w:val="0"/>
              <w:caps w:val="0"/>
              <w:noProof/>
              <w:kern w:val="2"/>
              <w:u w:val="none"/>
              <w:lang w:eastAsia="fr-FR"/>
              <w14:ligatures w14:val="standardContextual"/>
            </w:rPr>
          </w:pPr>
          <w:hyperlink w:anchor="_Toc159418491" w:history="1">
            <w:r w:rsidRPr="00A53F7D">
              <w:rPr>
                <w:rStyle w:val="Lienhypertexte"/>
                <w:noProof/>
              </w:rPr>
              <w:t>3</w:t>
            </w:r>
            <w:r>
              <w:rPr>
                <w:rFonts w:asciiTheme="minorHAnsi" w:eastAsiaTheme="minorEastAsia" w:hAnsiTheme="minorHAnsi" w:cstheme="minorBidi"/>
                <w:b w:val="0"/>
                <w:bCs w:val="0"/>
                <w:caps w:val="0"/>
                <w:noProof/>
                <w:kern w:val="2"/>
                <w:u w:val="none"/>
                <w:lang w:eastAsia="fr-FR"/>
                <w14:ligatures w14:val="standardContextual"/>
              </w:rPr>
              <w:tab/>
            </w:r>
            <w:r w:rsidRPr="00A53F7D">
              <w:rPr>
                <w:rStyle w:val="Lienhypertexte"/>
                <w:noProof/>
              </w:rPr>
              <w:t>Mise à jour</w:t>
            </w:r>
            <w:r>
              <w:rPr>
                <w:noProof/>
                <w:webHidden/>
              </w:rPr>
              <w:tab/>
            </w:r>
            <w:r>
              <w:rPr>
                <w:noProof/>
                <w:webHidden/>
              </w:rPr>
              <w:fldChar w:fldCharType="begin"/>
            </w:r>
            <w:r>
              <w:rPr>
                <w:noProof/>
                <w:webHidden/>
              </w:rPr>
              <w:instrText xml:space="preserve"> PAGEREF _Toc159418491 \h </w:instrText>
            </w:r>
            <w:r>
              <w:rPr>
                <w:noProof/>
                <w:webHidden/>
              </w:rPr>
            </w:r>
            <w:r>
              <w:rPr>
                <w:noProof/>
                <w:webHidden/>
              </w:rPr>
              <w:fldChar w:fldCharType="separate"/>
            </w:r>
            <w:r>
              <w:rPr>
                <w:noProof/>
                <w:webHidden/>
              </w:rPr>
              <w:t>3</w:t>
            </w:r>
            <w:r>
              <w:rPr>
                <w:noProof/>
                <w:webHidden/>
              </w:rPr>
              <w:fldChar w:fldCharType="end"/>
            </w:r>
          </w:hyperlink>
        </w:p>
        <w:p w14:paraId="34A4F55A" w14:textId="59AE156A" w:rsidR="000D432A" w:rsidRDefault="000D432A">
          <w:pPr>
            <w:pStyle w:val="TM1"/>
            <w:tabs>
              <w:tab w:val="left" w:pos="372"/>
              <w:tab w:val="right" w:leader="dot" w:pos="9062"/>
            </w:tabs>
            <w:rPr>
              <w:rFonts w:asciiTheme="minorHAnsi" w:eastAsiaTheme="minorEastAsia" w:hAnsiTheme="minorHAnsi" w:cstheme="minorBidi"/>
              <w:b w:val="0"/>
              <w:bCs w:val="0"/>
              <w:caps w:val="0"/>
              <w:noProof/>
              <w:kern w:val="2"/>
              <w:u w:val="none"/>
              <w:lang w:eastAsia="fr-FR"/>
              <w14:ligatures w14:val="standardContextual"/>
            </w:rPr>
          </w:pPr>
          <w:hyperlink w:anchor="_Toc159418492" w:history="1">
            <w:r w:rsidRPr="00A53F7D">
              <w:rPr>
                <w:rStyle w:val="Lienhypertexte"/>
                <w:noProof/>
              </w:rPr>
              <w:t>4</w:t>
            </w:r>
            <w:r>
              <w:rPr>
                <w:rFonts w:asciiTheme="minorHAnsi" w:eastAsiaTheme="minorEastAsia" w:hAnsiTheme="minorHAnsi" w:cstheme="minorBidi"/>
                <w:b w:val="0"/>
                <w:bCs w:val="0"/>
                <w:caps w:val="0"/>
                <w:noProof/>
                <w:kern w:val="2"/>
                <w:u w:val="none"/>
                <w:lang w:eastAsia="fr-FR"/>
                <w14:ligatures w14:val="standardContextual"/>
              </w:rPr>
              <w:tab/>
            </w:r>
            <w:r w:rsidRPr="00A53F7D">
              <w:rPr>
                <w:rStyle w:val="Lienhypertexte"/>
                <w:noProof/>
              </w:rPr>
              <w:t>Contact</w:t>
            </w:r>
            <w:r>
              <w:rPr>
                <w:noProof/>
                <w:webHidden/>
              </w:rPr>
              <w:tab/>
            </w:r>
            <w:r>
              <w:rPr>
                <w:noProof/>
                <w:webHidden/>
              </w:rPr>
              <w:fldChar w:fldCharType="begin"/>
            </w:r>
            <w:r>
              <w:rPr>
                <w:noProof/>
                <w:webHidden/>
              </w:rPr>
              <w:instrText xml:space="preserve"> PAGEREF _Toc159418492 \h </w:instrText>
            </w:r>
            <w:r>
              <w:rPr>
                <w:noProof/>
                <w:webHidden/>
              </w:rPr>
            </w:r>
            <w:r>
              <w:rPr>
                <w:noProof/>
                <w:webHidden/>
              </w:rPr>
              <w:fldChar w:fldCharType="separate"/>
            </w:r>
            <w:r>
              <w:rPr>
                <w:noProof/>
                <w:webHidden/>
              </w:rPr>
              <w:t>4</w:t>
            </w:r>
            <w:r>
              <w:rPr>
                <w:noProof/>
                <w:webHidden/>
              </w:rPr>
              <w:fldChar w:fldCharType="end"/>
            </w:r>
          </w:hyperlink>
        </w:p>
        <w:p w14:paraId="37654BEC" w14:textId="50C963FE" w:rsidR="000D432A" w:rsidRDefault="000D432A">
          <w:pPr>
            <w:pStyle w:val="TM1"/>
            <w:tabs>
              <w:tab w:val="left" w:pos="351"/>
              <w:tab w:val="right" w:leader="dot" w:pos="9062"/>
            </w:tabs>
            <w:rPr>
              <w:rFonts w:asciiTheme="minorHAnsi" w:eastAsiaTheme="minorEastAsia" w:hAnsiTheme="minorHAnsi" w:cstheme="minorBidi"/>
              <w:b w:val="0"/>
              <w:bCs w:val="0"/>
              <w:caps w:val="0"/>
              <w:noProof/>
              <w:kern w:val="2"/>
              <w:u w:val="none"/>
              <w:lang w:eastAsia="fr-FR"/>
              <w14:ligatures w14:val="standardContextual"/>
            </w:rPr>
          </w:pPr>
          <w:hyperlink w:anchor="_Toc159418493" w:history="1">
            <w:r w:rsidRPr="00A53F7D">
              <w:rPr>
                <w:rStyle w:val="Lienhypertexte"/>
                <w:noProof/>
              </w:rPr>
              <w:t>5</w:t>
            </w:r>
            <w:r>
              <w:rPr>
                <w:rFonts w:asciiTheme="minorHAnsi" w:eastAsiaTheme="minorEastAsia" w:hAnsiTheme="minorHAnsi" w:cstheme="minorBidi"/>
                <w:b w:val="0"/>
                <w:bCs w:val="0"/>
                <w:caps w:val="0"/>
                <w:noProof/>
                <w:kern w:val="2"/>
                <w:u w:val="none"/>
                <w:lang w:eastAsia="fr-FR"/>
                <w14:ligatures w14:val="standardContextual"/>
              </w:rPr>
              <w:tab/>
            </w:r>
            <w:r w:rsidRPr="00A53F7D">
              <w:rPr>
                <w:rStyle w:val="Lienhypertexte"/>
                <w:noProof/>
              </w:rPr>
              <w:t>Détail Plan annuel 2024</w:t>
            </w:r>
            <w:r>
              <w:rPr>
                <w:noProof/>
                <w:webHidden/>
              </w:rPr>
              <w:tab/>
            </w:r>
            <w:r>
              <w:rPr>
                <w:noProof/>
                <w:webHidden/>
              </w:rPr>
              <w:fldChar w:fldCharType="begin"/>
            </w:r>
            <w:r>
              <w:rPr>
                <w:noProof/>
                <w:webHidden/>
              </w:rPr>
              <w:instrText xml:space="preserve"> PAGEREF _Toc159418493 \h </w:instrText>
            </w:r>
            <w:r>
              <w:rPr>
                <w:noProof/>
                <w:webHidden/>
              </w:rPr>
            </w:r>
            <w:r>
              <w:rPr>
                <w:noProof/>
                <w:webHidden/>
              </w:rPr>
              <w:fldChar w:fldCharType="separate"/>
            </w:r>
            <w:r>
              <w:rPr>
                <w:noProof/>
                <w:webHidden/>
              </w:rPr>
              <w:t>4</w:t>
            </w:r>
            <w:r>
              <w:rPr>
                <w:noProof/>
                <w:webHidden/>
              </w:rPr>
              <w:fldChar w:fldCharType="end"/>
            </w:r>
          </w:hyperlink>
        </w:p>
        <w:p w14:paraId="4138537C" w14:textId="441E687D" w:rsidR="006C6098" w:rsidRDefault="00124B0B">
          <w:pPr>
            <w:rPr>
              <w:b/>
              <w:bCs/>
            </w:rPr>
          </w:pPr>
          <w:r>
            <w:rPr>
              <w:b/>
              <w:bCs/>
            </w:rPr>
            <w:fldChar w:fldCharType="end"/>
          </w:r>
        </w:p>
      </w:sdtContent>
    </w:sdt>
    <w:p w14:paraId="4138537D" w14:textId="77777777" w:rsidR="00124B0B" w:rsidRDefault="00124B0B">
      <w:r>
        <w:br w:type="page"/>
      </w:r>
    </w:p>
    <w:p w14:paraId="4138537E" w14:textId="46E47305" w:rsidR="00D6412E" w:rsidRPr="006C6098" w:rsidRDefault="00D6412E" w:rsidP="006C6098">
      <w:pPr>
        <w:pStyle w:val="Titre1"/>
      </w:pPr>
      <w:bookmarkStart w:id="0" w:name="_Toc159418489"/>
      <w:r>
        <w:lastRenderedPageBreak/>
        <w:t>Introduction</w:t>
      </w:r>
      <w:bookmarkEnd w:id="0"/>
    </w:p>
    <w:p w14:paraId="2B0DEF0B" w14:textId="23B8A9D4" w:rsidR="2CB30B83" w:rsidRDefault="2CB30B83" w:rsidP="533D3A16">
      <w:pPr>
        <w:spacing w:line="257" w:lineRule="auto"/>
      </w:pPr>
      <w:r w:rsidRPr="533D3A16">
        <w:rPr>
          <w:rFonts w:eastAsia="Montserrat" w:cs="Montserrat"/>
        </w:rPr>
        <w:t>L’article 47 de la loi n° 2005-102 du 11 février 2005 pour l’égalité des droits et des chances, la participation et la citoyenneté des personnes handicapées</w:t>
      </w:r>
      <w:hyperlink r:id="rId11" w:anchor="_ftn1">
        <w:r w:rsidRPr="533D3A16">
          <w:rPr>
            <w:rStyle w:val="Lienhypertexte"/>
            <w:rFonts w:eastAsia="Montserrat" w:cs="Montserrat"/>
            <w:color w:val="0563C1"/>
            <w:vertAlign w:val="superscript"/>
          </w:rPr>
          <w:t>[1]</w:t>
        </w:r>
      </w:hyperlink>
      <w:r w:rsidRPr="533D3A16">
        <w:rPr>
          <w:rFonts w:eastAsia="Montserrat" w:cs="Montserrat"/>
        </w:rPr>
        <w:t xml:space="preserve"> rend obligatoire à tout service de communication publique en ligne d’être accessible à tous.</w:t>
      </w:r>
    </w:p>
    <w:p w14:paraId="6B68B7F9" w14:textId="633FC553" w:rsidR="2CB30B83" w:rsidRDefault="2CB30B83" w:rsidP="533D3A16">
      <w:pPr>
        <w:spacing w:line="257" w:lineRule="auto"/>
      </w:pPr>
      <w:r w:rsidRPr="533D3A16">
        <w:rPr>
          <w:rFonts w:eastAsia="Montserrat" w:cs="Montserrat"/>
        </w:rPr>
        <w:t>La loi fait obligation de publier un schéma pluriannuel d'une durée de trois ans dans l'objectif d'informer le public des moyens et actions mises en place pour rendre les sites et applications accessibles à tous et plus particulièrement conformes au RGAA (Référentiel Général d'Amélioration de l’Accessibilité).</w:t>
      </w:r>
    </w:p>
    <w:p w14:paraId="17574AFF" w14:textId="1C9262C4" w:rsidR="2CB30B83" w:rsidRDefault="2CB30B83" w:rsidP="533D3A16">
      <w:pPr>
        <w:spacing w:line="257" w:lineRule="auto"/>
      </w:pPr>
      <w:r w:rsidRPr="4C24E7BB">
        <w:rPr>
          <w:rFonts w:eastAsia="Montserrat" w:cs="Montserrat"/>
        </w:rPr>
        <w:t xml:space="preserve">Le schéma pluriannuel pour l'accessibilité des sites et applications du Groupe la Poste / i-TEAM a été publié le 14 avril 2025 et est disponible à la consultation à cette adresse : </w:t>
      </w:r>
      <w:hyperlink r:id="rId12">
        <w:r w:rsidRPr="4C24E7BB">
          <w:rPr>
            <w:rStyle w:val="Lienhypertexte"/>
            <w:rFonts w:eastAsia="Montserrat" w:cs="Montserrat"/>
            <w:color w:val="0563C1"/>
          </w:rPr>
          <w:t>Documentation accessibilité numérique | La Poste Groupe</w:t>
        </w:r>
      </w:hyperlink>
      <w:r w:rsidRPr="4C24E7BB">
        <w:rPr>
          <w:rFonts w:eastAsia="Montserrat" w:cs="Montserrat"/>
        </w:rPr>
        <w:t>.</w:t>
      </w:r>
    </w:p>
    <w:p w14:paraId="41385382" w14:textId="77777777" w:rsidR="00BD40FF" w:rsidRDefault="00BD40FF" w:rsidP="006C6098">
      <w:pPr>
        <w:pStyle w:val="Titre1"/>
      </w:pPr>
      <w:bookmarkStart w:id="1" w:name="_Toc159418490"/>
      <w:r>
        <w:t>Plan annuel</w:t>
      </w:r>
      <w:bookmarkEnd w:id="1"/>
    </w:p>
    <w:p w14:paraId="68F200EA" w14:textId="653A4964" w:rsidR="2864CF87" w:rsidRDefault="2864CF87" w:rsidP="4C24E7BB">
      <w:pPr>
        <w:spacing w:line="257" w:lineRule="auto"/>
      </w:pPr>
      <w:r w:rsidRPr="4C24E7BB">
        <w:rPr>
          <w:rFonts w:eastAsia="Montserrat" w:cs="Montserrat"/>
        </w:rPr>
        <w:t>Le schéma pluriannuel doit être accompagné d'un plan annuel d'actions qui détaille les opérations programmées et mises en œuvre pour l’année courante ainsi que l'état de suivis de ces actions.</w:t>
      </w:r>
    </w:p>
    <w:p w14:paraId="0AB8899E" w14:textId="3F72CA49" w:rsidR="2864CF87" w:rsidRDefault="2864CF87" w:rsidP="4C24E7BB">
      <w:pPr>
        <w:spacing w:line="257" w:lineRule="auto"/>
      </w:pPr>
      <w:r w:rsidRPr="4C24E7BB">
        <w:rPr>
          <w:rFonts w:eastAsia="Montserrat" w:cs="Montserrat"/>
        </w:rPr>
        <w:t>Le présent document est le plan annuel 2025 associé au schéma pluriannuel 2025-2027.</w:t>
      </w:r>
    </w:p>
    <w:p w14:paraId="35D7FD40" w14:textId="618975CE" w:rsidR="2864CF87" w:rsidRDefault="2864CF87" w:rsidP="4C24E7BB">
      <w:pPr>
        <w:spacing w:line="257" w:lineRule="auto"/>
      </w:pPr>
      <w:r w:rsidRPr="4C24E7BB">
        <w:rPr>
          <w:rFonts w:eastAsia="Montserrat" w:cs="Montserrat"/>
        </w:rPr>
        <w:t>Il comporte un tableau récapitulatif des actions qui ont été ou seront mises en œuvre en 2025, leur date d'échéance si elles sont connues ainsi que leur état d'avancement et de réalisation.</w:t>
      </w:r>
    </w:p>
    <w:p w14:paraId="41385386" w14:textId="77777777" w:rsidR="00BD40FF" w:rsidRDefault="00BD40FF" w:rsidP="006C6098">
      <w:pPr>
        <w:pStyle w:val="Titre1"/>
      </w:pPr>
      <w:bookmarkStart w:id="2" w:name="_Toc159418491"/>
      <w:r>
        <w:t>Mise à jour</w:t>
      </w:r>
      <w:bookmarkEnd w:id="2"/>
    </w:p>
    <w:p w14:paraId="41385387" w14:textId="77777777" w:rsidR="00BD40FF" w:rsidRDefault="00BD40FF" w:rsidP="00BD40FF">
      <w:r>
        <w:t>Ce plan est susceptible d'être mis à jour sans préavis. La version en ligne est la seule version qui peut faire référence.</w:t>
      </w:r>
    </w:p>
    <w:p w14:paraId="38836D90" w14:textId="77777777" w:rsidR="00607650" w:rsidRDefault="00607650" w:rsidP="00607650">
      <w:r>
        <w:t>Ce plan a l’historique de mise à jour suivant :</w:t>
      </w:r>
    </w:p>
    <w:p w14:paraId="250F026C" w14:textId="33B4E306" w:rsidR="00607650" w:rsidRDefault="00607650" w:rsidP="00607650">
      <w:pPr>
        <w:pStyle w:val="Paragraphedeliste"/>
        <w:numPr>
          <w:ilvl w:val="0"/>
          <w:numId w:val="4"/>
        </w:numPr>
        <w:spacing w:after="200" w:line="288" w:lineRule="auto"/>
      </w:pPr>
      <w:r>
        <w:t xml:space="preserve">N° de mise à jour : 001 en date du </w:t>
      </w:r>
      <w:r w:rsidR="00010FB1">
        <w:t>2</w:t>
      </w:r>
      <w:r w:rsidR="12B9B5B2">
        <w:t>7/05</w:t>
      </w:r>
      <w:r>
        <w:t>/202</w:t>
      </w:r>
      <w:r w:rsidR="37C87158">
        <w:t>5</w:t>
      </w:r>
      <w:r>
        <w:t xml:space="preserve"> - Création</w:t>
      </w:r>
    </w:p>
    <w:p w14:paraId="41385394" w14:textId="315241E6" w:rsidR="00A24E47" w:rsidRDefault="00A24E47">
      <w:r>
        <w:br w:type="page"/>
      </w:r>
      <w:r w:rsidR="00830396">
        <w:lastRenderedPageBreak/>
        <w:tab/>
      </w:r>
    </w:p>
    <w:p w14:paraId="41385395" w14:textId="77777777" w:rsidR="00BD40FF" w:rsidRDefault="00BD40FF" w:rsidP="006C6098">
      <w:pPr>
        <w:pStyle w:val="Titre1"/>
      </w:pPr>
      <w:bookmarkStart w:id="3" w:name="_Toc159418492"/>
      <w:r>
        <w:t>Contact</w:t>
      </w:r>
      <w:bookmarkEnd w:id="3"/>
    </w:p>
    <w:p w14:paraId="41385396" w14:textId="77777777" w:rsidR="00BD40FF" w:rsidRDefault="00BD40FF" w:rsidP="00BD40FF">
      <w:r>
        <w:t>Ce document est publié sous la responsabilité d</w:t>
      </w:r>
      <w:r w:rsidR="00A26103">
        <w:t xml:space="preserve">u </w:t>
      </w:r>
      <w:r w:rsidR="00A70548">
        <w:t xml:space="preserve">référent accessibilité numérique </w:t>
      </w:r>
      <w:r>
        <w:t>:</w:t>
      </w:r>
    </w:p>
    <w:p w14:paraId="41385397" w14:textId="77777777" w:rsidR="00A26103" w:rsidRPr="00A26103" w:rsidRDefault="00387F83" w:rsidP="00A26103">
      <w:pPr>
        <w:pStyle w:val="Paragraphedeliste"/>
        <w:numPr>
          <w:ilvl w:val="0"/>
          <w:numId w:val="3"/>
        </w:numPr>
      </w:pPr>
      <w:r w:rsidRPr="00A26103">
        <w:t xml:space="preserve">Christophe </w:t>
      </w:r>
      <w:proofErr w:type="spellStart"/>
      <w:r w:rsidRPr="00A26103">
        <w:t>Gordet</w:t>
      </w:r>
      <w:proofErr w:type="spellEnd"/>
      <w:r w:rsidRPr="00A26103">
        <w:t>.</w:t>
      </w:r>
    </w:p>
    <w:p w14:paraId="41385398" w14:textId="2D5D05D1" w:rsidR="00BD40FF" w:rsidRPr="00A26103" w:rsidRDefault="007C58A9" w:rsidP="00A26103">
      <w:pPr>
        <w:pStyle w:val="Paragraphedeliste"/>
        <w:numPr>
          <w:ilvl w:val="0"/>
          <w:numId w:val="3"/>
        </w:numPr>
      </w:pPr>
      <w:r w:rsidRPr="00A26103">
        <w:t xml:space="preserve">Adresse de contact : </w:t>
      </w:r>
      <w:r w:rsidR="00387F83" w:rsidRPr="00A26103">
        <w:rPr>
          <w:rStyle w:val="normaltextrun"/>
          <w:b/>
          <w:bCs/>
          <w:i/>
          <w:iCs/>
          <w:color w:val="000000"/>
          <w:bdr w:val="none" w:sz="0" w:space="0" w:color="auto" w:frame="1"/>
        </w:rPr>
        <w:t>referent-an.</w:t>
      </w:r>
      <w:r w:rsidR="00C37B40">
        <w:rPr>
          <w:rStyle w:val="normaltextrun"/>
          <w:b/>
          <w:bCs/>
          <w:i/>
          <w:iCs/>
          <w:color w:val="000000"/>
          <w:bdr w:val="none" w:sz="0" w:space="0" w:color="auto" w:frame="1"/>
        </w:rPr>
        <w:t>i-TEAM</w:t>
      </w:r>
      <w:r w:rsidR="00387F83" w:rsidRPr="00A26103">
        <w:rPr>
          <w:rStyle w:val="normaltextrun"/>
          <w:b/>
          <w:bCs/>
          <w:i/>
          <w:iCs/>
          <w:color w:val="000000"/>
          <w:bdr w:val="none" w:sz="0" w:space="0" w:color="auto" w:frame="1"/>
        </w:rPr>
        <w:t>@laposte.fr</w:t>
      </w:r>
    </w:p>
    <w:p w14:paraId="41385399" w14:textId="77777777" w:rsidR="00BD40FF" w:rsidRDefault="00BD40FF" w:rsidP="00BD40FF">
      <w:r>
        <w:t>Toute question doit être adressée par mail à l'adresse ci-dessus.</w:t>
      </w:r>
    </w:p>
    <w:p w14:paraId="4138539A" w14:textId="5B73300A" w:rsidR="00BD40FF" w:rsidRDefault="00F92FA5" w:rsidP="006C6098">
      <w:pPr>
        <w:pStyle w:val="Titre1"/>
      </w:pPr>
      <w:bookmarkStart w:id="4" w:name="_Toc159418493"/>
      <w:r>
        <w:t xml:space="preserve">Détail </w:t>
      </w:r>
      <w:r w:rsidR="00BD40FF">
        <w:t xml:space="preserve">Plan annuel </w:t>
      </w:r>
      <w:r w:rsidR="002C2950">
        <w:t>202</w:t>
      </w:r>
      <w:r w:rsidR="008B4741">
        <w:t>4</w:t>
      </w:r>
      <w:bookmarkEnd w:id="4"/>
    </w:p>
    <w:p w14:paraId="4138539C" w14:textId="77777777" w:rsidR="00493C40" w:rsidRDefault="00493C40" w:rsidP="003608E9">
      <w:r>
        <w:t>Les évènements récurrents, périodiques ne seront pas suivis en objectifs.</w:t>
      </w:r>
    </w:p>
    <w:p w14:paraId="6C37D2E3" w14:textId="77777777" w:rsidR="00C475DF" w:rsidRDefault="00C475DF" w:rsidP="00C475DF">
      <w:pPr>
        <w:pStyle w:val="Paragraphedeliste"/>
        <w:numPr>
          <w:ilvl w:val="0"/>
          <w:numId w:val="5"/>
        </w:numPr>
        <w:spacing w:after="200" w:line="288" w:lineRule="auto"/>
      </w:pPr>
      <w:r>
        <w:t xml:space="preserve">Sujet « recensement, suivi mise en accessibilité numérique projets » </w:t>
      </w:r>
    </w:p>
    <w:p w14:paraId="03EDBDB3" w14:textId="67B93109" w:rsidR="005530D9" w:rsidRDefault="00C475DF" w:rsidP="005530D9">
      <w:pPr>
        <w:pStyle w:val="Paragraphedeliste"/>
        <w:numPr>
          <w:ilvl w:val="1"/>
          <w:numId w:val="5"/>
        </w:numPr>
        <w:spacing w:after="200" w:line="288" w:lineRule="auto"/>
      </w:pPr>
      <w:r>
        <w:t xml:space="preserve">Mise à jour périodique du tableau de suivi des mises en AN </w:t>
      </w:r>
      <w:r>
        <w:br/>
        <w:t xml:space="preserve">Moyens annuel : </w:t>
      </w:r>
      <w:r w:rsidR="17D2D2B4">
        <w:t>4</w:t>
      </w:r>
      <w:r>
        <w:t xml:space="preserve"> jours</w:t>
      </w:r>
      <w:r w:rsidR="006E1FA5">
        <w:t>,</w:t>
      </w:r>
      <w:r>
        <w:br/>
      </w:r>
      <w:r w:rsidR="005530D9">
        <w:t>Porteurs : DRHCL – RSE/NR</w:t>
      </w:r>
      <w:r w:rsidR="00CC7590">
        <w:t>.</w:t>
      </w:r>
    </w:p>
    <w:p w14:paraId="4F18C5AB" w14:textId="53F4117E" w:rsidR="00C475DF" w:rsidRDefault="00C475DF" w:rsidP="00C475DF">
      <w:pPr>
        <w:pStyle w:val="Paragraphedeliste"/>
        <w:numPr>
          <w:ilvl w:val="1"/>
          <w:numId w:val="5"/>
        </w:numPr>
        <w:spacing w:after="200" w:line="288" w:lineRule="auto"/>
      </w:pPr>
      <w:r>
        <w:t xml:space="preserve">Suivi, points avec directions de i-TEAM </w:t>
      </w:r>
      <w:r>
        <w:br/>
        <w:t xml:space="preserve">Moyens annuel : </w:t>
      </w:r>
      <w:r w:rsidR="001E3198">
        <w:t>1</w:t>
      </w:r>
      <w:r w:rsidR="2CCEB841">
        <w:t>1</w:t>
      </w:r>
      <w:r>
        <w:t xml:space="preserve"> jours, </w:t>
      </w:r>
      <w:r>
        <w:br/>
        <w:t>Objectif SMART : 8 points d’échange</w:t>
      </w:r>
      <w:r w:rsidR="006E1FA5">
        <w:t>,</w:t>
      </w:r>
      <w:r>
        <w:t xml:space="preserve"> </w:t>
      </w:r>
      <w:r>
        <w:br/>
      </w:r>
      <w:r w:rsidR="006D4314">
        <w:t xml:space="preserve">Porteurs : DRHCL – RSE/NR, </w:t>
      </w:r>
      <w:r w:rsidR="006E1FA5">
        <w:t>C3S, CSORH, CSOFI</w:t>
      </w:r>
      <w:r w:rsidR="00CC7590">
        <w:t>.</w:t>
      </w:r>
    </w:p>
    <w:p w14:paraId="04640365" w14:textId="5DAB0F88" w:rsidR="00C475DF" w:rsidRDefault="00C475DF" w:rsidP="00C475DF">
      <w:pPr>
        <w:pStyle w:val="Paragraphedeliste"/>
        <w:numPr>
          <w:ilvl w:val="1"/>
          <w:numId w:val="5"/>
        </w:numPr>
        <w:spacing w:after="200" w:line="288" w:lineRule="auto"/>
      </w:pPr>
      <w:r>
        <w:t xml:space="preserve">Sous-total moyens annuel sujet « recensement, suivi mise en accessibilité numérique projets » : </w:t>
      </w:r>
      <w:r w:rsidR="475694A6">
        <w:t>15</w:t>
      </w:r>
      <w:r>
        <w:t xml:space="preserve"> jours.</w:t>
      </w:r>
    </w:p>
    <w:p w14:paraId="0BE2FE1B" w14:textId="77777777" w:rsidR="00C475DF" w:rsidRDefault="00C475DF" w:rsidP="00C475DF">
      <w:pPr>
        <w:pStyle w:val="Paragraphedeliste"/>
        <w:numPr>
          <w:ilvl w:val="0"/>
          <w:numId w:val="5"/>
        </w:numPr>
        <w:spacing w:after="200" w:line="288" w:lineRule="auto"/>
      </w:pPr>
      <w:r>
        <w:t>Sujet « participations au processus achat »</w:t>
      </w:r>
    </w:p>
    <w:p w14:paraId="1E3AFF11" w14:textId="390447D8" w:rsidR="00C475DF" w:rsidRDefault="00C475DF" w:rsidP="00C475DF">
      <w:pPr>
        <w:pStyle w:val="Paragraphedeliste"/>
        <w:numPr>
          <w:ilvl w:val="1"/>
          <w:numId w:val="5"/>
        </w:numPr>
        <w:spacing w:after="200" w:line="288" w:lineRule="auto"/>
      </w:pPr>
      <w:r>
        <w:t xml:space="preserve">Elaboration critères, clauses d’achats (consultations et AME) </w:t>
      </w:r>
      <w:r>
        <w:br/>
        <w:t xml:space="preserve">Moyens annuel : </w:t>
      </w:r>
      <w:r w:rsidR="737CAC8B">
        <w:t>5</w:t>
      </w:r>
      <w:r>
        <w:t xml:space="preserve"> jours</w:t>
      </w:r>
      <w:r w:rsidR="00CC7590">
        <w:t>,</w:t>
      </w:r>
      <w:r>
        <w:br/>
      </w:r>
      <w:r w:rsidR="00550FEA">
        <w:t xml:space="preserve">Porteurs : </w:t>
      </w:r>
      <w:r w:rsidR="00F1733D">
        <w:t>DRHCL – RSE/NR, DHAG</w:t>
      </w:r>
      <w:r w:rsidR="00CC7590">
        <w:t>.</w:t>
      </w:r>
    </w:p>
    <w:p w14:paraId="5857FDED" w14:textId="0E8D3100" w:rsidR="00C475DF" w:rsidRDefault="00C475DF" w:rsidP="00C475DF">
      <w:pPr>
        <w:pStyle w:val="Paragraphedeliste"/>
        <w:numPr>
          <w:ilvl w:val="1"/>
          <w:numId w:val="5"/>
        </w:numPr>
        <w:spacing w:after="200" w:line="288" w:lineRule="auto"/>
      </w:pPr>
      <w:r>
        <w:t xml:space="preserve">Participation notation candidats (consultations et AME) </w:t>
      </w:r>
      <w:r>
        <w:br/>
        <w:t>Moyens annuel : 1</w:t>
      </w:r>
      <w:r w:rsidR="33790CCE">
        <w:t>3</w:t>
      </w:r>
      <w:r>
        <w:t xml:space="preserve"> jours</w:t>
      </w:r>
      <w:r w:rsidR="003562DC">
        <w:t>,</w:t>
      </w:r>
      <w:r>
        <w:br/>
        <w:t xml:space="preserve">Objectif SMART : </w:t>
      </w:r>
      <w:r w:rsidR="00455091">
        <w:t>Participation à 7 consultations criblées sur sollicitations et finalisation, déploiement Kit AO,</w:t>
      </w:r>
      <w:r>
        <w:br/>
      </w:r>
      <w:r w:rsidR="00455091">
        <w:t xml:space="preserve">Porteurs : </w:t>
      </w:r>
      <w:r w:rsidR="00A6614D">
        <w:t>DRHCL – RSE/NR, C3S, CSORH, CSOFI</w:t>
      </w:r>
      <w:r w:rsidR="003562DC">
        <w:t>.</w:t>
      </w:r>
    </w:p>
    <w:p w14:paraId="42B54344" w14:textId="466DA3D6" w:rsidR="00C475DF" w:rsidRDefault="00C475DF" w:rsidP="00C475DF">
      <w:pPr>
        <w:pStyle w:val="Paragraphedeliste"/>
        <w:numPr>
          <w:ilvl w:val="1"/>
          <w:numId w:val="5"/>
        </w:numPr>
        <w:spacing w:after="200" w:line="288" w:lineRule="auto"/>
      </w:pPr>
      <w:r>
        <w:t xml:space="preserve">Conventions établies avec nos opérateurs, délégataires ou partenaires : </w:t>
      </w:r>
      <w:r>
        <w:br/>
        <w:t xml:space="preserve">Moyens annuel : </w:t>
      </w:r>
      <w:r w:rsidR="7347DE6F">
        <w:t>6</w:t>
      </w:r>
      <w:r>
        <w:t xml:space="preserve"> jours</w:t>
      </w:r>
      <w:r w:rsidR="003562DC">
        <w:t>,</w:t>
      </w:r>
      <w:r>
        <w:br/>
      </w:r>
      <w:r w:rsidR="00974D74">
        <w:t>Porteurs : DRHCL – RSE/NR</w:t>
      </w:r>
      <w:r w:rsidR="003562DC">
        <w:t>.</w:t>
      </w:r>
    </w:p>
    <w:p w14:paraId="3EE25D32" w14:textId="00D6517F" w:rsidR="00C475DF" w:rsidRDefault="00C475DF" w:rsidP="00C475DF">
      <w:pPr>
        <w:pStyle w:val="Paragraphedeliste"/>
        <w:numPr>
          <w:ilvl w:val="1"/>
          <w:numId w:val="5"/>
        </w:numPr>
        <w:spacing w:after="200" w:line="288" w:lineRule="auto"/>
      </w:pPr>
      <w:r>
        <w:t xml:space="preserve">Assistance POC (Proof of concept) : </w:t>
      </w:r>
      <w:r>
        <w:br/>
        <w:t xml:space="preserve">Moyens annuel : </w:t>
      </w:r>
      <w:r w:rsidR="006E07D7">
        <w:t>2</w:t>
      </w:r>
      <w:r>
        <w:t xml:space="preserve"> jours</w:t>
      </w:r>
      <w:r w:rsidR="00E05B82">
        <w:t>,</w:t>
      </w:r>
      <w:r>
        <w:br/>
      </w:r>
      <w:r w:rsidR="00E05B82">
        <w:t>Porteurs : DRHCL – RSE/NR</w:t>
      </w:r>
      <w:r w:rsidR="003562DC">
        <w:t>.</w:t>
      </w:r>
    </w:p>
    <w:p w14:paraId="0D1E2AAC" w14:textId="508B0CFE" w:rsidR="00C475DF" w:rsidRDefault="00C475DF" w:rsidP="00C475DF">
      <w:pPr>
        <w:pStyle w:val="Paragraphedeliste"/>
        <w:numPr>
          <w:ilvl w:val="1"/>
          <w:numId w:val="5"/>
        </w:numPr>
        <w:spacing w:after="200" w:line="288" w:lineRule="auto"/>
      </w:pPr>
      <w:r>
        <w:lastRenderedPageBreak/>
        <w:t xml:space="preserve">Assistances, </w:t>
      </w:r>
      <w:r w:rsidR="006E07D7">
        <w:t>accompagnements divers</w:t>
      </w:r>
      <w:r>
        <w:t> :</w:t>
      </w:r>
      <w:r>
        <w:br/>
        <w:t>Moyens annuel : 4 jours</w:t>
      </w:r>
      <w:r w:rsidR="00876DFC">
        <w:t>,</w:t>
      </w:r>
      <w:r w:rsidR="00876DFC">
        <w:br/>
        <w:t xml:space="preserve">Porteurs : </w:t>
      </w:r>
      <w:r w:rsidR="00876DFC" w:rsidRPr="00974D74">
        <w:t>DRHCL – RSE/NR</w:t>
      </w:r>
      <w:r w:rsidR="003562DC">
        <w:t>.</w:t>
      </w:r>
    </w:p>
    <w:p w14:paraId="5957C45A" w14:textId="231BB7A0" w:rsidR="00C475DF" w:rsidRDefault="00C475DF" w:rsidP="00C475DF">
      <w:pPr>
        <w:pStyle w:val="Paragraphedeliste"/>
        <w:numPr>
          <w:ilvl w:val="1"/>
          <w:numId w:val="5"/>
        </w:numPr>
        <w:spacing w:after="200" w:line="288" w:lineRule="auto"/>
      </w:pPr>
      <w:r>
        <w:t xml:space="preserve">Sous-total moyens annuel sujet « participations au processus achat » : </w:t>
      </w:r>
      <w:r w:rsidR="08DC9259">
        <w:t>30</w:t>
      </w:r>
      <w:r>
        <w:t xml:space="preserve"> jours </w:t>
      </w:r>
    </w:p>
    <w:p w14:paraId="17148F8F" w14:textId="77777777" w:rsidR="00C475DF" w:rsidRDefault="00C475DF" w:rsidP="00C475DF">
      <w:pPr>
        <w:pStyle w:val="Paragraphedeliste"/>
        <w:numPr>
          <w:ilvl w:val="0"/>
          <w:numId w:val="5"/>
        </w:numPr>
        <w:spacing w:after="200" w:line="288" w:lineRule="auto"/>
      </w:pPr>
      <w:r>
        <w:t xml:space="preserve">Sujet « sensibilisations et formations » </w:t>
      </w:r>
    </w:p>
    <w:p w14:paraId="0AD412C8" w14:textId="59AD6B5A" w:rsidR="00C475DF" w:rsidRDefault="00C475DF" w:rsidP="4C24E7BB">
      <w:pPr>
        <w:pStyle w:val="Paragraphedeliste"/>
        <w:numPr>
          <w:ilvl w:val="1"/>
          <w:numId w:val="5"/>
        </w:numPr>
        <w:spacing w:after="200" w:line="288" w:lineRule="auto"/>
      </w:pPr>
      <w:r w:rsidRPr="007C0012">
        <w:t xml:space="preserve">Formations </w:t>
      </w:r>
      <w:r w:rsidR="0B41A5C2" w:rsidRPr="007C0012">
        <w:t>internes équipe AN</w:t>
      </w:r>
      <w:r>
        <w:br/>
        <w:t xml:space="preserve">Moyens annuel : </w:t>
      </w:r>
      <w:r w:rsidR="0E3886CA">
        <w:t>4</w:t>
      </w:r>
      <w:r>
        <w:t xml:space="preserve"> jours,</w:t>
      </w:r>
      <w:r>
        <w:br/>
        <w:t xml:space="preserve">Objectif SMART : </w:t>
      </w:r>
      <w:r w:rsidR="00DA7ED2">
        <w:t>2 formations Expert et référent réalisées,</w:t>
      </w:r>
      <w:r>
        <w:br/>
      </w:r>
      <w:r w:rsidR="00DA7ED2">
        <w:t>Porteurs</w:t>
      </w:r>
      <w:r w:rsidR="00BD5F8A">
        <w:t xml:space="preserve"> : </w:t>
      </w:r>
      <w:r w:rsidR="00DA7ED2">
        <w:t>DRHCL – RSE/NR</w:t>
      </w:r>
      <w:r w:rsidR="004F11E1">
        <w:t>.</w:t>
      </w:r>
    </w:p>
    <w:p w14:paraId="4DB2F5DC" w14:textId="6AB8212B" w:rsidR="00C475DF" w:rsidRDefault="00C475DF" w:rsidP="00C475DF">
      <w:pPr>
        <w:pStyle w:val="Paragraphedeliste"/>
        <w:numPr>
          <w:ilvl w:val="1"/>
          <w:numId w:val="5"/>
        </w:numPr>
        <w:spacing w:after="200" w:line="288" w:lineRule="auto"/>
      </w:pPr>
      <w:r>
        <w:t xml:space="preserve">Sensibilisations, formations internes ciblées </w:t>
      </w:r>
      <w:r>
        <w:br/>
        <w:t>Moyens annuel : 1</w:t>
      </w:r>
      <w:r w:rsidR="5879F208">
        <w:t>5</w:t>
      </w:r>
      <w:r>
        <w:t xml:space="preserve"> jours,</w:t>
      </w:r>
      <w:r>
        <w:br/>
        <w:t xml:space="preserve">Objectif SMART : </w:t>
      </w:r>
      <w:r w:rsidR="007D1354">
        <w:t>1</w:t>
      </w:r>
      <w:r w:rsidR="585312B1">
        <w:t>0</w:t>
      </w:r>
      <w:r w:rsidR="007D1354">
        <w:t xml:space="preserve"> sensibilisations et formations internes effectuées</w:t>
      </w:r>
      <w:r w:rsidR="001634F6">
        <w:t>,</w:t>
      </w:r>
      <w:r>
        <w:br/>
      </w:r>
      <w:r w:rsidR="001634F6">
        <w:t>Porteurs : DRHCL – RSE/NR.</w:t>
      </w:r>
    </w:p>
    <w:p w14:paraId="35FE5492" w14:textId="10B8E753" w:rsidR="00C475DF" w:rsidRDefault="00C475DF" w:rsidP="00C475DF">
      <w:pPr>
        <w:pStyle w:val="Paragraphedeliste"/>
        <w:numPr>
          <w:ilvl w:val="1"/>
          <w:numId w:val="5"/>
        </w:numPr>
        <w:spacing w:after="200" w:line="288" w:lineRule="auto"/>
      </w:pPr>
      <w:r>
        <w:t xml:space="preserve">Sous-total moyens annuel sujet « Sensibilisations, formations internes ciblées » : </w:t>
      </w:r>
      <w:r w:rsidR="7BBFC883">
        <w:t>19</w:t>
      </w:r>
      <w:r>
        <w:t xml:space="preserve"> jours. </w:t>
      </w:r>
    </w:p>
    <w:p w14:paraId="78FF29F8" w14:textId="77777777" w:rsidR="00C475DF" w:rsidRDefault="00C475DF" w:rsidP="00C475DF">
      <w:pPr>
        <w:pStyle w:val="Paragraphedeliste"/>
        <w:numPr>
          <w:ilvl w:val="0"/>
          <w:numId w:val="5"/>
        </w:numPr>
        <w:spacing w:after="200" w:line="288" w:lineRule="auto"/>
      </w:pPr>
      <w:r>
        <w:t>Sujet « </w:t>
      </w:r>
      <w:r>
        <w:rPr>
          <w:rFonts w:eastAsia="Times New Roman" w:cs="Arial"/>
          <w:bCs/>
          <w:color w:val="000000"/>
          <w:lang w:eastAsia="fr-FR"/>
        </w:rPr>
        <w:t xml:space="preserve">audits de conformité » </w:t>
      </w:r>
    </w:p>
    <w:p w14:paraId="6FFA137D" w14:textId="7FCF5438" w:rsidR="00C475DF" w:rsidRDefault="00C475DF" w:rsidP="4C24E7BB">
      <w:pPr>
        <w:pStyle w:val="Paragraphedeliste"/>
        <w:numPr>
          <w:ilvl w:val="1"/>
          <w:numId w:val="5"/>
        </w:numPr>
        <w:spacing w:after="200" w:line="288" w:lineRule="auto"/>
        <w:rPr>
          <w:rFonts w:eastAsia="Times New Roman" w:cs="Arial"/>
          <w:color w:val="000000"/>
          <w:lang w:eastAsia="fr-FR"/>
        </w:rPr>
      </w:pPr>
      <w:r w:rsidRPr="4C24E7BB">
        <w:rPr>
          <w:rFonts w:eastAsia="Times New Roman" w:cs="Arial"/>
          <w:color w:val="000000" w:themeColor="text1"/>
          <w:lang w:eastAsia="fr-FR"/>
        </w:rPr>
        <w:t>Réalisation d’audits</w:t>
      </w:r>
      <w:r>
        <w:br/>
      </w:r>
      <w:r w:rsidRPr="4C24E7BB">
        <w:rPr>
          <w:rFonts w:eastAsia="Times New Roman" w:cs="Arial"/>
          <w:color w:val="000000" w:themeColor="text1"/>
          <w:lang w:eastAsia="fr-FR"/>
        </w:rPr>
        <w:t xml:space="preserve">Moyens annuel : </w:t>
      </w:r>
      <w:r w:rsidR="00AA7D9E" w:rsidRPr="4C24E7BB">
        <w:rPr>
          <w:rFonts w:eastAsia="Times New Roman" w:cs="Arial"/>
          <w:color w:val="000000" w:themeColor="text1"/>
          <w:lang w:eastAsia="fr-FR"/>
        </w:rPr>
        <w:t>22</w:t>
      </w:r>
      <w:r w:rsidR="7ECF72E8" w:rsidRPr="4C24E7BB">
        <w:rPr>
          <w:rFonts w:eastAsia="Times New Roman" w:cs="Arial"/>
          <w:color w:val="000000" w:themeColor="text1"/>
          <w:lang w:eastAsia="fr-FR"/>
        </w:rPr>
        <w:t>3</w:t>
      </w:r>
      <w:r w:rsidRPr="4C24E7BB">
        <w:rPr>
          <w:rFonts w:eastAsia="Times New Roman" w:cs="Arial"/>
          <w:color w:val="000000" w:themeColor="text1"/>
          <w:lang w:eastAsia="fr-FR"/>
        </w:rPr>
        <w:t xml:space="preserve"> jours,</w:t>
      </w:r>
      <w:r>
        <w:br/>
      </w:r>
      <w:r w:rsidRPr="4C24E7BB">
        <w:rPr>
          <w:rFonts w:eastAsia="Times New Roman" w:cs="Arial"/>
          <w:color w:val="000000" w:themeColor="text1"/>
          <w:lang w:eastAsia="fr-FR"/>
        </w:rPr>
        <w:t xml:space="preserve">Objectif SMART : </w:t>
      </w:r>
      <w:r w:rsidR="1B94FBDA" w:rsidRPr="4C24E7BB">
        <w:rPr>
          <w:rFonts w:eastAsia="Times New Roman" w:cs="Arial"/>
          <w:color w:val="000000" w:themeColor="text1"/>
          <w:lang w:eastAsia="fr-FR"/>
        </w:rPr>
        <w:t>43</w:t>
      </w:r>
      <w:r w:rsidRPr="4C24E7BB">
        <w:rPr>
          <w:rFonts w:eastAsia="Times New Roman" w:cs="Arial"/>
          <w:color w:val="000000" w:themeColor="text1"/>
          <w:lang w:eastAsia="fr-FR"/>
        </w:rPr>
        <w:t xml:space="preserve"> audits réalisés</w:t>
      </w:r>
      <w:r w:rsidR="00A714AB" w:rsidRPr="4C24E7BB">
        <w:rPr>
          <w:rFonts w:eastAsia="Times New Roman" w:cs="Arial"/>
          <w:color w:val="000000" w:themeColor="text1"/>
          <w:lang w:eastAsia="fr-FR"/>
        </w:rPr>
        <w:t>,</w:t>
      </w:r>
      <w:r>
        <w:br/>
      </w:r>
      <w:r w:rsidR="00EE1DF5" w:rsidRPr="4C24E7BB">
        <w:rPr>
          <w:rFonts w:eastAsia="Times New Roman" w:cs="Arial"/>
          <w:color w:val="000000" w:themeColor="text1"/>
          <w:lang w:eastAsia="fr-FR"/>
        </w:rPr>
        <w:t xml:space="preserve">Porteurs : </w:t>
      </w:r>
      <w:r w:rsidR="00453632" w:rsidRPr="4C24E7BB">
        <w:rPr>
          <w:rFonts w:eastAsia="Times New Roman" w:cs="Arial"/>
          <w:lang w:eastAsia="fr-FR"/>
        </w:rPr>
        <w:t>DRHCL – RSE/NR, CSORH, C3S, Vivier CDEM (si débordement ou audit sur Android)</w:t>
      </w:r>
      <w:r w:rsidR="00A425EA" w:rsidRPr="4C24E7BB">
        <w:rPr>
          <w:rFonts w:eastAsia="Times New Roman" w:cs="Arial"/>
          <w:lang w:eastAsia="fr-FR"/>
        </w:rPr>
        <w:t>.</w:t>
      </w:r>
    </w:p>
    <w:p w14:paraId="67CAA11D" w14:textId="1E0F47FD" w:rsidR="00C475DF" w:rsidRDefault="00AA7D9E" w:rsidP="4C24E7BB">
      <w:pPr>
        <w:pStyle w:val="Paragraphedeliste"/>
        <w:numPr>
          <w:ilvl w:val="1"/>
          <w:numId w:val="5"/>
        </w:numPr>
        <w:spacing w:after="200" w:line="288" w:lineRule="auto"/>
        <w:rPr>
          <w:rFonts w:eastAsia="Times New Roman" w:cs="Arial"/>
          <w:color w:val="000000"/>
          <w:lang w:eastAsia="fr-FR"/>
        </w:rPr>
      </w:pPr>
      <w:r w:rsidRPr="4C24E7BB">
        <w:rPr>
          <w:rFonts w:eastAsia="Times New Roman" w:cs="Arial"/>
          <w:color w:val="000000" w:themeColor="text1"/>
          <w:lang w:eastAsia="fr-FR"/>
        </w:rPr>
        <w:t>Planifications</w:t>
      </w:r>
      <w:r w:rsidR="00C475DF" w:rsidRPr="4C24E7BB">
        <w:rPr>
          <w:rFonts w:eastAsia="Times New Roman" w:cs="Arial"/>
          <w:color w:val="000000" w:themeColor="text1"/>
          <w:lang w:eastAsia="fr-FR"/>
        </w:rPr>
        <w:t xml:space="preserve"> audits et pilotage </w:t>
      </w:r>
      <w:r>
        <w:br/>
      </w:r>
      <w:r w:rsidR="00C475DF" w:rsidRPr="4C24E7BB">
        <w:rPr>
          <w:rFonts w:eastAsia="Times New Roman" w:cs="Arial"/>
          <w:color w:val="000000" w:themeColor="text1"/>
          <w:lang w:eastAsia="fr-FR"/>
        </w:rPr>
        <w:t xml:space="preserve">Moyens annuel : </w:t>
      </w:r>
      <w:r w:rsidR="38615101" w:rsidRPr="4C24E7BB">
        <w:rPr>
          <w:rFonts w:eastAsia="Times New Roman" w:cs="Arial"/>
          <w:color w:val="000000" w:themeColor="text1"/>
          <w:lang w:eastAsia="fr-FR"/>
        </w:rPr>
        <w:t>17</w:t>
      </w:r>
      <w:r w:rsidR="00C475DF" w:rsidRPr="4C24E7BB">
        <w:rPr>
          <w:rFonts w:eastAsia="Times New Roman" w:cs="Arial"/>
          <w:color w:val="000000" w:themeColor="text1"/>
          <w:lang w:eastAsia="fr-FR"/>
        </w:rPr>
        <w:t xml:space="preserve"> jours</w:t>
      </w:r>
      <w:r w:rsidR="00FE2475" w:rsidRPr="4C24E7BB">
        <w:rPr>
          <w:rFonts w:eastAsia="Times New Roman" w:cs="Arial"/>
          <w:color w:val="000000" w:themeColor="text1"/>
          <w:lang w:eastAsia="fr-FR"/>
        </w:rPr>
        <w:t>,</w:t>
      </w:r>
      <w:r>
        <w:br/>
      </w:r>
      <w:r w:rsidR="00FE2475" w:rsidRPr="4C24E7BB">
        <w:rPr>
          <w:rFonts w:eastAsia="Times New Roman" w:cs="Arial"/>
          <w:color w:val="000000" w:themeColor="text1"/>
          <w:lang w:eastAsia="fr-FR"/>
        </w:rPr>
        <w:t xml:space="preserve">Porteurs : </w:t>
      </w:r>
      <w:r w:rsidR="00FE2475" w:rsidRPr="4C24E7BB">
        <w:rPr>
          <w:rFonts w:eastAsia="Times New Roman" w:cs="Arial"/>
          <w:lang w:eastAsia="fr-FR"/>
        </w:rPr>
        <w:t>DRHCL – RSE/NR</w:t>
      </w:r>
      <w:r w:rsidR="00A425EA" w:rsidRPr="4C24E7BB">
        <w:rPr>
          <w:rFonts w:eastAsia="Times New Roman" w:cs="Arial"/>
          <w:lang w:eastAsia="fr-FR"/>
        </w:rPr>
        <w:t>.</w:t>
      </w:r>
    </w:p>
    <w:p w14:paraId="6393B55E" w14:textId="742F1B90" w:rsidR="00C475DF" w:rsidRDefault="00C475DF" w:rsidP="4C24E7BB">
      <w:pPr>
        <w:pStyle w:val="Paragraphedeliste"/>
        <w:numPr>
          <w:ilvl w:val="1"/>
          <w:numId w:val="5"/>
        </w:numPr>
        <w:spacing w:after="200" w:line="288" w:lineRule="auto"/>
        <w:rPr>
          <w:rFonts w:eastAsia="Times New Roman" w:cs="Arial"/>
          <w:color w:val="000000"/>
          <w:lang w:eastAsia="fr-FR"/>
        </w:rPr>
      </w:pPr>
      <w:r>
        <w:t xml:space="preserve">Sous-total moyens annuel sujet « Audits de conformité » : </w:t>
      </w:r>
      <w:r w:rsidR="000C53AF">
        <w:t>24</w:t>
      </w:r>
      <w:r w:rsidR="0C7FF99E">
        <w:t>0</w:t>
      </w:r>
      <w:r>
        <w:t xml:space="preserve"> jours.</w:t>
      </w:r>
    </w:p>
    <w:p w14:paraId="34A1BD34" w14:textId="50A846F4" w:rsidR="00C475DF" w:rsidRDefault="00C475DF" w:rsidP="00C475DF">
      <w:pPr>
        <w:pStyle w:val="Paragraphedeliste"/>
        <w:numPr>
          <w:ilvl w:val="0"/>
          <w:numId w:val="5"/>
        </w:numPr>
        <w:spacing w:after="200" w:line="288" w:lineRule="auto"/>
        <w:rPr>
          <w:rFonts w:eastAsia="Times New Roman" w:cs="Arial"/>
          <w:bCs/>
          <w:color w:val="000000"/>
          <w:lang w:eastAsia="fr-FR"/>
        </w:rPr>
      </w:pPr>
      <w:r>
        <w:rPr>
          <w:rFonts w:eastAsia="Times New Roman" w:cs="Arial"/>
          <w:bCs/>
          <w:color w:val="000000"/>
          <w:lang w:eastAsia="fr-FR"/>
        </w:rPr>
        <w:t>Sujet « assistances projets et contributions »</w:t>
      </w:r>
    </w:p>
    <w:p w14:paraId="3BE43681" w14:textId="0960D5EF" w:rsidR="00C475DF" w:rsidRPr="006A1D0E" w:rsidRDefault="00C475DF" w:rsidP="4C24E7BB">
      <w:pPr>
        <w:pStyle w:val="Paragraphedeliste"/>
        <w:numPr>
          <w:ilvl w:val="1"/>
          <w:numId w:val="5"/>
        </w:numPr>
        <w:spacing w:after="200" w:line="288" w:lineRule="auto"/>
        <w:rPr>
          <w:rFonts w:eastAsia="Times New Roman" w:cs="Arial"/>
          <w:color w:val="000000"/>
          <w:lang w:eastAsia="fr-FR"/>
        </w:rPr>
      </w:pPr>
      <w:r w:rsidRPr="4C24E7BB">
        <w:rPr>
          <w:rFonts w:eastAsia="Times New Roman" w:cs="Arial"/>
          <w:color w:val="000000" w:themeColor="text1"/>
          <w:lang w:eastAsia="fr-FR"/>
        </w:rPr>
        <w:t>Tests utilisabilités applications et documentations</w:t>
      </w:r>
      <w:r>
        <w:br/>
      </w:r>
      <w:r w:rsidRPr="4C24E7BB">
        <w:rPr>
          <w:rFonts w:eastAsia="Times New Roman" w:cs="Arial"/>
          <w:color w:val="000000" w:themeColor="text1"/>
          <w:lang w:eastAsia="fr-FR"/>
        </w:rPr>
        <w:t xml:space="preserve">Moyens annuel : </w:t>
      </w:r>
      <w:r w:rsidR="58A42B84" w:rsidRPr="4C24E7BB">
        <w:rPr>
          <w:rFonts w:eastAsia="Times New Roman" w:cs="Arial"/>
          <w:color w:val="000000" w:themeColor="text1"/>
          <w:lang w:eastAsia="fr-FR"/>
        </w:rPr>
        <w:t>64</w:t>
      </w:r>
      <w:r w:rsidRPr="4C24E7BB">
        <w:rPr>
          <w:rFonts w:eastAsia="Times New Roman" w:cs="Arial"/>
          <w:color w:val="000000" w:themeColor="text1"/>
          <w:lang w:eastAsia="fr-FR"/>
        </w:rPr>
        <w:t xml:space="preserve"> jours,</w:t>
      </w:r>
      <w:r>
        <w:br/>
      </w:r>
      <w:r w:rsidR="006A1D0E" w:rsidRPr="4C24E7BB">
        <w:rPr>
          <w:rFonts w:eastAsia="Times New Roman" w:cs="Arial"/>
          <w:color w:val="000000" w:themeColor="text1"/>
          <w:lang w:eastAsia="fr-FR"/>
        </w:rPr>
        <w:t>Porteurs : DRHCL – RSE/NR, CSORH</w:t>
      </w:r>
      <w:r w:rsidRPr="4C24E7BB">
        <w:rPr>
          <w:rFonts w:eastAsia="Times New Roman" w:cs="Arial"/>
          <w:color w:val="000000" w:themeColor="text1"/>
          <w:lang w:eastAsia="fr-FR"/>
        </w:rPr>
        <w:t>.</w:t>
      </w:r>
    </w:p>
    <w:p w14:paraId="3D0BB8B2" w14:textId="4CA6844A" w:rsidR="00C475DF" w:rsidRDefault="00C475DF" w:rsidP="4C24E7BB">
      <w:pPr>
        <w:pStyle w:val="Paragraphedeliste"/>
        <w:numPr>
          <w:ilvl w:val="1"/>
          <w:numId w:val="5"/>
        </w:numPr>
        <w:spacing w:after="200" w:line="288" w:lineRule="auto"/>
        <w:rPr>
          <w:rFonts w:eastAsia="Times New Roman" w:cs="Arial"/>
          <w:color w:val="000000"/>
          <w:lang w:eastAsia="fr-FR"/>
        </w:rPr>
      </w:pPr>
      <w:r w:rsidRPr="4C24E7BB">
        <w:rPr>
          <w:rFonts w:eastAsia="Times New Roman" w:cs="Arial"/>
          <w:color w:val="000000" w:themeColor="text1"/>
          <w:lang w:eastAsia="fr-FR"/>
        </w:rPr>
        <w:t xml:space="preserve">Contrôles inopinés utilisabilité </w:t>
      </w:r>
      <w:r>
        <w:br/>
      </w:r>
      <w:r w:rsidRPr="4C24E7BB">
        <w:rPr>
          <w:rFonts w:eastAsia="Times New Roman" w:cs="Arial"/>
          <w:color w:val="000000" w:themeColor="text1"/>
          <w:lang w:eastAsia="fr-FR"/>
        </w:rPr>
        <w:t xml:space="preserve">Moyens annuel : </w:t>
      </w:r>
      <w:r w:rsidR="2BA0177C" w:rsidRPr="4C24E7BB">
        <w:rPr>
          <w:rFonts w:eastAsia="Times New Roman" w:cs="Arial"/>
          <w:color w:val="000000" w:themeColor="text1"/>
          <w:lang w:eastAsia="fr-FR"/>
        </w:rPr>
        <w:t>11</w:t>
      </w:r>
      <w:r w:rsidRPr="4C24E7BB">
        <w:rPr>
          <w:rFonts w:eastAsia="Times New Roman" w:cs="Arial"/>
          <w:color w:val="000000" w:themeColor="text1"/>
          <w:lang w:eastAsia="fr-FR"/>
        </w:rPr>
        <w:t xml:space="preserve"> jours, </w:t>
      </w:r>
      <w:r>
        <w:br/>
      </w:r>
      <w:r w:rsidRPr="4C24E7BB">
        <w:rPr>
          <w:rFonts w:eastAsia="Times New Roman" w:cs="Arial"/>
          <w:color w:val="000000" w:themeColor="text1"/>
          <w:lang w:eastAsia="fr-FR"/>
        </w:rPr>
        <w:t xml:space="preserve">Objectif SMART : </w:t>
      </w:r>
      <w:r w:rsidR="22DA6642" w:rsidRPr="4C24E7BB">
        <w:rPr>
          <w:rFonts w:eastAsia="Times New Roman" w:cs="Arial"/>
          <w:color w:val="000000" w:themeColor="text1"/>
          <w:lang w:eastAsia="fr-FR"/>
        </w:rPr>
        <w:t>3</w:t>
      </w:r>
      <w:r w:rsidRPr="4C24E7BB">
        <w:rPr>
          <w:rFonts w:eastAsia="Times New Roman" w:cs="Arial"/>
          <w:color w:val="000000" w:themeColor="text1"/>
          <w:lang w:eastAsia="fr-FR"/>
        </w:rPr>
        <w:t xml:space="preserve"> contrôles effectués</w:t>
      </w:r>
      <w:r w:rsidR="00CE146F" w:rsidRPr="4C24E7BB">
        <w:rPr>
          <w:rFonts w:eastAsia="Times New Roman" w:cs="Arial"/>
          <w:color w:val="000000" w:themeColor="text1"/>
          <w:lang w:eastAsia="fr-FR"/>
        </w:rPr>
        <w:t>,</w:t>
      </w:r>
      <w:r>
        <w:br/>
      </w:r>
      <w:r w:rsidR="00CE146F" w:rsidRPr="4C24E7BB">
        <w:rPr>
          <w:rFonts w:eastAsia="Times New Roman" w:cs="Arial"/>
          <w:color w:val="000000" w:themeColor="text1"/>
          <w:lang w:eastAsia="fr-FR"/>
        </w:rPr>
        <w:t>Porteurs : DRHCL – RSE/NR, CSORH.</w:t>
      </w:r>
    </w:p>
    <w:p w14:paraId="05B96999" w14:textId="73C015F3" w:rsidR="00C475DF" w:rsidRDefault="00C475DF" w:rsidP="4C24E7BB">
      <w:pPr>
        <w:pStyle w:val="Paragraphedeliste"/>
        <w:numPr>
          <w:ilvl w:val="1"/>
          <w:numId w:val="5"/>
        </w:numPr>
        <w:spacing w:after="200" w:line="288" w:lineRule="auto"/>
        <w:rPr>
          <w:rFonts w:eastAsia="Times New Roman" w:cs="Arial"/>
          <w:color w:val="000000"/>
          <w:lang w:eastAsia="fr-FR"/>
        </w:rPr>
      </w:pPr>
      <w:r w:rsidRPr="4C24E7BB">
        <w:rPr>
          <w:rFonts w:eastAsia="Times New Roman" w:cs="Arial"/>
          <w:color w:val="000000" w:themeColor="text1"/>
          <w:lang w:eastAsia="fr-FR"/>
        </w:rPr>
        <w:t xml:space="preserve">Tests et recettes applications </w:t>
      </w:r>
      <w:r>
        <w:br/>
      </w:r>
      <w:r w:rsidRPr="4C24E7BB">
        <w:rPr>
          <w:rFonts w:eastAsia="Times New Roman" w:cs="Arial"/>
          <w:color w:val="000000" w:themeColor="text1"/>
          <w:lang w:eastAsia="fr-FR"/>
        </w:rPr>
        <w:t xml:space="preserve">Moyens annuel : </w:t>
      </w:r>
      <w:r w:rsidR="1C4A3B69" w:rsidRPr="4C24E7BB">
        <w:rPr>
          <w:rFonts w:eastAsia="Times New Roman" w:cs="Arial"/>
          <w:color w:val="000000" w:themeColor="text1"/>
          <w:lang w:eastAsia="fr-FR"/>
        </w:rPr>
        <w:t>65</w:t>
      </w:r>
      <w:r w:rsidRPr="4C24E7BB">
        <w:rPr>
          <w:rFonts w:eastAsia="Times New Roman" w:cs="Arial"/>
          <w:color w:val="000000" w:themeColor="text1"/>
          <w:lang w:eastAsia="fr-FR"/>
        </w:rPr>
        <w:t xml:space="preserve"> jours. </w:t>
      </w:r>
    </w:p>
    <w:p w14:paraId="3514B965" w14:textId="56755F06" w:rsidR="00C475DF" w:rsidRDefault="00F70229" w:rsidP="4C24E7BB">
      <w:pPr>
        <w:pStyle w:val="Paragraphedeliste"/>
        <w:ind w:left="1440"/>
        <w:rPr>
          <w:rFonts w:eastAsia="Times New Roman" w:cs="Arial"/>
          <w:color w:val="000000"/>
          <w:lang w:eastAsia="fr-FR"/>
        </w:rPr>
      </w:pPr>
      <w:r w:rsidRPr="4C24E7BB">
        <w:rPr>
          <w:rFonts w:eastAsia="Times New Roman" w:cs="Arial"/>
          <w:color w:val="000000" w:themeColor="text1"/>
          <w:lang w:eastAsia="fr-FR"/>
        </w:rPr>
        <w:t>Porteurs : DRHCL – RSE/NR, CSORH.</w:t>
      </w:r>
    </w:p>
    <w:p w14:paraId="771934F9" w14:textId="587E14E2" w:rsidR="00C475DF" w:rsidRDefault="00C475DF" w:rsidP="4C24E7BB">
      <w:pPr>
        <w:pStyle w:val="Paragraphedeliste"/>
        <w:numPr>
          <w:ilvl w:val="1"/>
          <w:numId w:val="5"/>
        </w:numPr>
        <w:spacing w:after="200" w:line="288" w:lineRule="auto"/>
        <w:rPr>
          <w:rFonts w:eastAsia="Times New Roman" w:cs="Arial"/>
          <w:color w:val="000000"/>
          <w:lang w:eastAsia="fr-FR"/>
        </w:rPr>
      </w:pPr>
      <w:r w:rsidRPr="4C24E7BB">
        <w:rPr>
          <w:rFonts w:eastAsia="Times New Roman" w:cs="Arial"/>
          <w:color w:val="000000" w:themeColor="text1"/>
          <w:lang w:eastAsia="fr-FR"/>
        </w:rPr>
        <w:t>Assistances, accompagnements projets divers </w:t>
      </w:r>
      <w:r>
        <w:br/>
      </w:r>
      <w:r w:rsidRPr="4C24E7BB">
        <w:rPr>
          <w:rFonts w:eastAsia="Times New Roman" w:cs="Arial"/>
          <w:color w:val="000000" w:themeColor="text1"/>
          <w:lang w:eastAsia="fr-FR"/>
        </w:rPr>
        <w:t xml:space="preserve">Moyens annuel : </w:t>
      </w:r>
      <w:r w:rsidR="5F28126B" w:rsidRPr="4C24E7BB">
        <w:rPr>
          <w:rFonts w:eastAsia="Times New Roman" w:cs="Arial"/>
          <w:color w:val="000000" w:themeColor="text1"/>
          <w:lang w:eastAsia="fr-FR"/>
        </w:rPr>
        <w:t>2</w:t>
      </w:r>
      <w:r w:rsidRPr="4C24E7BB">
        <w:rPr>
          <w:rFonts w:eastAsia="Times New Roman" w:cs="Arial"/>
          <w:color w:val="000000" w:themeColor="text1"/>
          <w:lang w:eastAsia="fr-FR"/>
        </w:rPr>
        <w:t xml:space="preserve"> jours</w:t>
      </w:r>
      <w:r w:rsidR="004A141A" w:rsidRPr="4C24E7BB">
        <w:rPr>
          <w:rFonts w:eastAsia="Times New Roman" w:cs="Arial"/>
          <w:color w:val="000000" w:themeColor="text1"/>
          <w:lang w:eastAsia="fr-FR"/>
        </w:rPr>
        <w:t>,</w:t>
      </w:r>
      <w:r>
        <w:br/>
      </w:r>
      <w:r w:rsidR="004A141A" w:rsidRPr="4C24E7BB">
        <w:rPr>
          <w:rFonts w:eastAsia="Times New Roman" w:cs="Arial"/>
          <w:color w:val="000000" w:themeColor="text1"/>
          <w:lang w:eastAsia="fr-FR"/>
        </w:rPr>
        <w:t>Porteurs : DRHCL – RSE/NR, CSORH.</w:t>
      </w:r>
    </w:p>
    <w:p w14:paraId="1D123A22" w14:textId="0DA6FD50" w:rsidR="00C475DF" w:rsidRDefault="00C475DF" w:rsidP="4C24E7BB">
      <w:pPr>
        <w:pStyle w:val="Paragraphedeliste"/>
        <w:numPr>
          <w:ilvl w:val="1"/>
          <w:numId w:val="5"/>
        </w:numPr>
        <w:spacing w:after="200" w:line="288" w:lineRule="auto"/>
        <w:rPr>
          <w:rFonts w:eastAsia="Times New Roman" w:cs="Arial"/>
          <w:color w:val="000000"/>
          <w:lang w:eastAsia="fr-FR"/>
        </w:rPr>
      </w:pPr>
      <w:r>
        <w:t>Sous-total moyens annuel sujet « Assistances projets et contributions » : 1</w:t>
      </w:r>
      <w:r w:rsidR="7F34FE72">
        <w:t>4</w:t>
      </w:r>
      <w:r w:rsidR="001537CE">
        <w:t>2</w:t>
      </w:r>
      <w:r>
        <w:t xml:space="preserve"> jours.</w:t>
      </w:r>
    </w:p>
    <w:p w14:paraId="5F4CDFA0" w14:textId="77777777" w:rsidR="00C475DF" w:rsidRDefault="00C475DF" w:rsidP="00C475DF">
      <w:pPr>
        <w:pStyle w:val="Paragraphedeliste"/>
        <w:numPr>
          <w:ilvl w:val="0"/>
          <w:numId w:val="5"/>
        </w:numPr>
        <w:spacing w:after="200" w:line="288" w:lineRule="auto"/>
        <w:rPr>
          <w:rFonts w:eastAsia="Times New Roman" w:cs="Arial"/>
          <w:bCs/>
          <w:color w:val="000000"/>
          <w:lang w:eastAsia="fr-FR"/>
        </w:rPr>
      </w:pPr>
      <w:r>
        <w:rPr>
          <w:rFonts w:eastAsia="Times New Roman" w:cs="Arial"/>
          <w:bCs/>
          <w:color w:val="000000"/>
          <w:lang w:eastAsia="fr-FR"/>
        </w:rPr>
        <w:lastRenderedPageBreak/>
        <w:t>Sujet « outillage technologie d’assistance et assistance utilisateurs »</w:t>
      </w:r>
    </w:p>
    <w:p w14:paraId="232BDC96" w14:textId="64B1D379" w:rsidR="00C475DF" w:rsidRDefault="00C475DF" w:rsidP="4C24E7BB">
      <w:pPr>
        <w:pStyle w:val="Paragraphedeliste"/>
        <w:numPr>
          <w:ilvl w:val="1"/>
          <w:numId w:val="5"/>
        </w:numPr>
        <w:spacing w:after="200" w:line="288" w:lineRule="auto"/>
        <w:rPr>
          <w:rFonts w:eastAsia="Times New Roman" w:cs="Arial"/>
          <w:color w:val="000000"/>
          <w:lang w:eastAsia="fr-FR"/>
        </w:rPr>
      </w:pPr>
      <w:r w:rsidRPr="4C24E7BB">
        <w:rPr>
          <w:rFonts w:eastAsia="Times New Roman" w:cs="Arial"/>
          <w:color w:val="000000" w:themeColor="text1"/>
          <w:lang w:eastAsia="fr-FR"/>
        </w:rPr>
        <w:t xml:space="preserve">Assistance utilisateurs </w:t>
      </w:r>
      <w:r>
        <w:br/>
      </w:r>
      <w:r w:rsidRPr="4C24E7BB">
        <w:rPr>
          <w:rFonts w:eastAsia="Times New Roman" w:cs="Arial"/>
          <w:color w:val="000000" w:themeColor="text1"/>
          <w:lang w:eastAsia="fr-FR"/>
        </w:rPr>
        <w:t xml:space="preserve">Moyens annuel : </w:t>
      </w:r>
      <w:r w:rsidR="043F044B" w:rsidRPr="4C24E7BB">
        <w:rPr>
          <w:rFonts w:eastAsia="Times New Roman" w:cs="Arial"/>
          <w:color w:val="000000" w:themeColor="text1"/>
          <w:lang w:eastAsia="fr-FR"/>
        </w:rPr>
        <w:t>2</w:t>
      </w:r>
      <w:r w:rsidRPr="4C24E7BB">
        <w:rPr>
          <w:rFonts w:eastAsia="Times New Roman" w:cs="Arial"/>
          <w:color w:val="000000" w:themeColor="text1"/>
          <w:lang w:eastAsia="fr-FR"/>
        </w:rPr>
        <w:t xml:space="preserve"> jours, </w:t>
      </w:r>
      <w:r>
        <w:br/>
      </w:r>
      <w:r w:rsidRPr="4C24E7BB">
        <w:rPr>
          <w:rFonts w:eastAsia="Times New Roman" w:cs="Arial"/>
          <w:color w:val="000000" w:themeColor="text1"/>
          <w:lang w:eastAsia="fr-FR"/>
        </w:rPr>
        <w:t xml:space="preserve">Objectif SMART : </w:t>
      </w:r>
      <w:r w:rsidR="1DE627F3" w:rsidRPr="4C24E7BB">
        <w:rPr>
          <w:rFonts w:eastAsia="Times New Roman" w:cs="Arial"/>
          <w:color w:val="000000" w:themeColor="text1"/>
          <w:lang w:eastAsia="fr-FR"/>
        </w:rPr>
        <w:t>3</w:t>
      </w:r>
      <w:r w:rsidRPr="4C24E7BB">
        <w:rPr>
          <w:rFonts w:eastAsia="Times New Roman" w:cs="Arial"/>
          <w:color w:val="000000" w:themeColor="text1"/>
          <w:lang w:eastAsia="fr-FR"/>
        </w:rPr>
        <w:t xml:space="preserve"> assistances utilisateurs effectuées</w:t>
      </w:r>
      <w:r w:rsidR="009C4161" w:rsidRPr="4C24E7BB">
        <w:rPr>
          <w:rFonts w:eastAsia="Times New Roman" w:cs="Arial"/>
          <w:color w:val="000000" w:themeColor="text1"/>
          <w:lang w:eastAsia="fr-FR"/>
        </w:rPr>
        <w:t xml:space="preserve">, </w:t>
      </w:r>
      <w:r>
        <w:br/>
      </w:r>
      <w:r w:rsidR="009C4161" w:rsidRPr="4C24E7BB">
        <w:rPr>
          <w:rFonts w:eastAsia="Times New Roman" w:cs="Arial"/>
          <w:color w:val="000000" w:themeColor="text1"/>
          <w:lang w:eastAsia="fr-FR"/>
        </w:rPr>
        <w:t>Porteurs : DRHCL – RSE/NR.</w:t>
      </w:r>
    </w:p>
    <w:p w14:paraId="64BA29B3" w14:textId="5920C68C" w:rsidR="00C475DF" w:rsidRDefault="00C475DF" w:rsidP="4C24E7BB">
      <w:pPr>
        <w:pStyle w:val="Paragraphedeliste"/>
        <w:numPr>
          <w:ilvl w:val="1"/>
          <w:numId w:val="5"/>
        </w:numPr>
        <w:spacing w:after="200" w:line="288" w:lineRule="auto"/>
        <w:rPr>
          <w:rFonts w:eastAsia="Times New Roman" w:cs="Arial"/>
          <w:color w:val="000000"/>
          <w:lang w:eastAsia="fr-FR"/>
        </w:rPr>
      </w:pPr>
      <w:r w:rsidRPr="4C24E7BB">
        <w:rPr>
          <w:rFonts w:eastAsia="Times New Roman" w:cs="Arial"/>
          <w:color w:val="000000" w:themeColor="text1"/>
          <w:lang w:eastAsia="fr-FR"/>
        </w:rPr>
        <w:t xml:space="preserve">Packaging solutions NVDA, TADEO, </w:t>
      </w:r>
      <w:r w:rsidR="00E05C8C" w:rsidRPr="4C24E7BB">
        <w:rPr>
          <w:rFonts w:eastAsia="Times New Roman" w:cs="Arial"/>
          <w:color w:val="000000" w:themeColor="text1"/>
          <w:lang w:eastAsia="fr-FR"/>
        </w:rPr>
        <w:t>…</w:t>
      </w:r>
      <w:r w:rsidRPr="4C24E7BB">
        <w:rPr>
          <w:rFonts w:eastAsia="Times New Roman" w:cs="Arial"/>
          <w:color w:val="000000" w:themeColor="text1"/>
          <w:lang w:eastAsia="fr-FR"/>
        </w:rPr>
        <w:t xml:space="preserve"> </w:t>
      </w:r>
      <w:r>
        <w:br/>
      </w:r>
      <w:r w:rsidRPr="4C24E7BB">
        <w:rPr>
          <w:rFonts w:eastAsia="Times New Roman" w:cs="Arial"/>
          <w:color w:val="000000" w:themeColor="text1"/>
          <w:lang w:eastAsia="fr-FR"/>
        </w:rPr>
        <w:t xml:space="preserve">Moyens annuel : </w:t>
      </w:r>
      <w:r w:rsidR="07FA54B6" w:rsidRPr="4C24E7BB">
        <w:rPr>
          <w:rFonts w:eastAsia="Times New Roman" w:cs="Arial"/>
          <w:color w:val="000000" w:themeColor="text1"/>
          <w:lang w:eastAsia="fr-FR"/>
        </w:rPr>
        <w:t>3</w:t>
      </w:r>
      <w:r w:rsidRPr="4C24E7BB">
        <w:rPr>
          <w:rFonts w:eastAsia="Times New Roman" w:cs="Arial"/>
          <w:color w:val="000000" w:themeColor="text1"/>
          <w:lang w:eastAsia="fr-FR"/>
        </w:rPr>
        <w:t xml:space="preserve"> jours </w:t>
      </w:r>
      <w:r>
        <w:br/>
      </w:r>
      <w:r w:rsidRPr="4C24E7BB">
        <w:rPr>
          <w:rFonts w:eastAsia="Times New Roman" w:cs="Arial"/>
          <w:color w:val="000000" w:themeColor="text1"/>
          <w:lang w:eastAsia="fr-FR"/>
        </w:rPr>
        <w:t xml:space="preserve">Objectif SMART : </w:t>
      </w:r>
      <w:r w:rsidR="2448FA28" w:rsidRPr="4C24E7BB">
        <w:rPr>
          <w:rFonts w:eastAsia="Times New Roman" w:cs="Arial"/>
          <w:color w:val="000000" w:themeColor="text1"/>
          <w:lang w:val="en-US" w:eastAsia="fr-FR"/>
        </w:rPr>
        <w:t>2</w:t>
      </w:r>
      <w:r w:rsidRPr="4C24E7BB">
        <w:rPr>
          <w:rFonts w:eastAsia="Times New Roman" w:cs="Arial"/>
          <w:color w:val="000000" w:themeColor="text1"/>
          <w:lang w:val="en-US" w:eastAsia="fr-FR"/>
        </w:rPr>
        <w:t xml:space="preserve"> mises à jour technologies </w:t>
      </w:r>
      <w:r w:rsidR="00E05C8C" w:rsidRPr="4C24E7BB">
        <w:rPr>
          <w:rFonts w:eastAsia="Times New Roman" w:cs="Arial"/>
          <w:color w:val="000000" w:themeColor="text1"/>
          <w:lang w:val="en-US" w:eastAsia="fr-FR"/>
        </w:rPr>
        <w:t>assistance</w:t>
      </w:r>
      <w:r w:rsidR="00044F21" w:rsidRPr="4C24E7BB">
        <w:rPr>
          <w:rFonts w:eastAsia="Times New Roman" w:cs="Arial"/>
          <w:color w:val="000000" w:themeColor="text1"/>
          <w:lang w:val="en-US" w:eastAsia="fr-FR"/>
        </w:rPr>
        <w:t>,</w:t>
      </w:r>
      <w:r>
        <w:br/>
      </w:r>
      <w:r w:rsidR="00044F21" w:rsidRPr="4C24E7BB">
        <w:rPr>
          <w:rFonts w:eastAsia="Times New Roman" w:cs="Arial"/>
          <w:color w:val="000000" w:themeColor="text1"/>
          <w:lang w:eastAsia="fr-FR"/>
        </w:rPr>
        <w:t>Porteurs : DRHCL – RSE/NR, DET.</w:t>
      </w:r>
    </w:p>
    <w:p w14:paraId="4ABFEBBD" w14:textId="18A049E6" w:rsidR="00044F21" w:rsidRDefault="73B14745" w:rsidP="4C24E7BB">
      <w:pPr>
        <w:pStyle w:val="Paragraphedeliste"/>
        <w:numPr>
          <w:ilvl w:val="1"/>
          <w:numId w:val="5"/>
        </w:numPr>
        <w:spacing w:after="200" w:line="288" w:lineRule="auto"/>
        <w:rPr>
          <w:rFonts w:eastAsia="Times New Roman" w:cs="Arial"/>
          <w:color w:val="000000" w:themeColor="text1"/>
          <w:lang w:eastAsia="fr-FR"/>
        </w:rPr>
      </w:pPr>
      <w:r w:rsidRPr="4C24E7BB">
        <w:rPr>
          <w:rFonts w:eastAsia="Times New Roman" w:cs="Arial"/>
          <w:lang w:eastAsia="fr-FR"/>
        </w:rPr>
        <w:t>ARA</w:t>
      </w:r>
      <w:r w:rsidR="00094EE0">
        <w:br/>
      </w:r>
      <w:r w:rsidR="00094EE0" w:rsidRPr="4C24E7BB">
        <w:rPr>
          <w:rFonts w:eastAsia="Times New Roman" w:cs="Arial"/>
          <w:color w:val="000000" w:themeColor="text1"/>
          <w:lang w:eastAsia="fr-FR"/>
        </w:rPr>
        <w:t xml:space="preserve">Moyens annuel : </w:t>
      </w:r>
      <w:r w:rsidR="16A8993F" w:rsidRPr="4C24E7BB">
        <w:rPr>
          <w:rFonts w:eastAsia="Times New Roman" w:cs="Arial"/>
          <w:color w:val="000000" w:themeColor="text1"/>
          <w:lang w:eastAsia="fr-FR"/>
        </w:rPr>
        <w:t>15</w:t>
      </w:r>
      <w:r w:rsidR="00094EE0" w:rsidRPr="4C24E7BB">
        <w:rPr>
          <w:rFonts w:eastAsia="Times New Roman" w:cs="Arial"/>
          <w:color w:val="000000" w:themeColor="text1"/>
          <w:lang w:eastAsia="fr-FR"/>
        </w:rPr>
        <w:t xml:space="preserve"> jours</w:t>
      </w:r>
      <w:r w:rsidR="00044F21" w:rsidRPr="4C24E7BB">
        <w:rPr>
          <w:rFonts w:eastAsia="Times New Roman" w:cs="Arial"/>
          <w:color w:val="000000" w:themeColor="text1"/>
          <w:lang w:eastAsia="fr-FR"/>
        </w:rPr>
        <w:t>,</w:t>
      </w:r>
      <w:r w:rsidR="00094EE0">
        <w:br/>
      </w:r>
      <w:r w:rsidR="00044F21" w:rsidRPr="4C24E7BB">
        <w:rPr>
          <w:rFonts w:eastAsia="Times New Roman" w:cs="Arial"/>
          <w:color w:val="000000" w:themeColor="text1"/>
          <w:lang w:eastAsia="fr-FR"/>
        </w:rPr>
        <w:t>Porteurs : DRHCL – RSE/NR.</w:t>
      </w:r>
    </w:p>
    <w:p w14:paraId="54DEB59B" w14:textId="3BD95C88" w:rsidR="00C475DF" w:rsidRDefault="00C475DF" w:rsidP="4C24E7BB">
      <w:pPr>
        <w:pStyle w:val="Paragraphedeliste"/>
        <w:numPr>
          <w:ilvl w:val="1"/>
          <w:numId w:val="5"/>
        </w:numPr>
        <w:spacing w:after="200" w:line="288" w:lineRule="auto"/>
        <w:rPr>
          <w:rFonts w:eastAsia="Times New Roman" w:cs="Arial"/>
          <w:color w:val="000000"/>
          <w:lang w:eastAsia="fr-FR"/>
        </w:rPr>
      </w:pPr>
      <w:r>
        <w:t xml:space="preserve">Sous-total moyens annuel sujet « Outillage technologie d’assistance et assistance utilisateur » : </w:t>
      </w:r>
      <w:r w:rsidR="3FED036A">
        <w:t>20</w:t>
      </w:r>
      <w:r>
        <w:t xml:space="preserve"> jours.</w:t>
      </w:r>
    </w:p>
    <w:p w14:paraId="7EE9E5A1" w14:textId="77777777" w:rsidR="00C475DF" w:rsidRDefault="00C475DF" w:rsidP="00C475DF">
      <w:pPr>
        <w:pStyle w:val="Paragraphedeliste"/>
        <w:numPr>
          <w:ilvl w:val="0"/>
          <w:numId w:val="5"/>
        </w:numPr>
        <w:spacing w:after="200" w:line="288" w:lineRule="auto"/>
        <w:rPr>
          <w:rFonts w:eastAsia="Times New Roman" w:cs="Arial"/>
          <w:bCs/>
          <w:color w:val="000000"/>
          <w:lang w:eastAsia="fr-FR"/>
        </w:rPr>
      </w:pPr>
      <w:r>
        <w:rPr>
          <w:rFonts w:eastAsia="Times New Roman" w:cs="Arial"/>
          <w:bCs/>
          <w:color w:val="000000"/>
          <w:lang w:eastAsia="fr-FR"/>
        </w:rPr>
        <w:t xml:space="preserve">Sujet « communication et animation » </w:t>
      </w:r>
    </w:p>
    <w:p w14:paraId="6E1B4806" w14:textId="26934CC8" w:rsidR="00C475DF" w:rsidRDefault="00C475DF" w:rsidP="4C24E7BB">
      <w:pPr>
        <w:pStyle w:val="Paragraphedeliste"/>
        <w:numPr>
          <w:ilvl w:val="1"/>
          <w:numId w:val="5"/>
        </w:numPr>
        <w:spacing w:after="200" w:line="288" w:lineRule="auto"/>
        <w:rPr>
          <w:rFonts w:eastAsia="Times New Roman" w:cs="Arial"/>
          <w:color w:val="000000"/>
          <w:lang w:eastAsia="fr-FR"/>
        </w:rPr>
      </w:pPr>
      <w:r w:rsidRPr="4C24E7BB">
        <w:rPr>
          <w:rFonts w:eastAsia="Times New Roman" w:cs="Arial"/>
          <w:color w:val="000000" w:themeColor="text1"/>
          <w:lang w:eastAsia="fr-FR"/>
        </w:rPr>
        <w:t xml:space="preserve">Veille sur l’accessibilité numérique </w:t>
      </w:r>
      <w:r>
        <w:br/>
      </w:r>
      <w:r w:rsidRPr="4C24E7BB">
        <w:rPr>
          <w:rFonts w:eastAsia="Times New Roman" w:cs="Arial"/>
          <w:color w:val="000000" w:themeColor="text1"/>
          <w:lang w:eastAsia="fr-FR"/>
        </w:rPr>
        <w:t xml:space="preserve">Moyens annuel : </w:t>
      </w:r>
      <w:r w:rsidR="00F54E79" w:rsidRPr="4C24E7BB">
        <w:rPr>
          <w:rFonts w:eastAsia="Times New Roman" w:cs="Arial"/>
          <w:color w:val="000000" w:themeColor="text1"/>
          <w:lang w:eastAsia="fr-FR"/>
        </w:rPr>
        <w:t>1</w:t>
      </w:r>
      <w:r w:rsidR="6A9BEF3B" w:rsidRPr="4C24E7BB">
        <w:rPr>
          <w:rFonts w:eastAsia="Times New Roman" w:cs="Arial"/>
          <w:color w:val="000000" w:themeColor="text1"/>
          <w:lang w:eastAsia="fr-FR"/>
        </w:rPr>
        <w:t>8</w:t>
      </w:r>
      <w:r w:rsidRPr="4C24E7BB">
        <w:rPr>
          <w:rFonts w:eastAsia="Times New Roman" w:cs="Arial"/>
          <w:color w:val="000000" w:themeColor="text1"/>
          <w:lang w:eastAsia="fr-FR"/>
        </w:rPr>
        <w:t xml:space="preserve"> jours</w:t>
      </w:r>
      <w:r w:rsidR="00F54E79" w:rsidRPr="4C24E7BB">
        <w:rPr>
          <w:rFonts w:eastAsia="Times New Roman" w:cs="Arial"/>
          <w:color w:val="000000" w:themeColor="text1"/>
          <w:lang w:eastAsia="fr-FR"/>
        </w:rPr>
        <w:t>,</w:t>
      </w:r>
      <w:r>
        <w:br/>
      </w:r>
      <w:r w:rsidR="00F54E79" w:rsidRPr="4C24E7BB">
        <w:rPr>
          <w:rFonts w:eastAsia="Times New Roman" w:cs="Arial"/>
          <w:color w:val="000000" w:themeColor="text1"/>
          <w:lang w:eastAsia="fr-FR"/>
        </w:rPr>
        <w:t>Porteurs : DRHCL – RSE/NR.</w:t>
      </w:r>
      <w:r w:rsidRPr="4C24E7BB">
        <w:rPr>
          <w:rFonts w:eastAsia="Times New Roman" w:cs="Arial"/>
          <w:color w:val="000000" w:themeColor="text1"/>
          <w:lang w:eastAsia="fr-FR"/>
        </w:rPr>
        <w:t xml:space="preserve"> </w:t>
      </w:r>
    </w:p>
    <w:p w14:paraId="4B30C1C4" w14:textId="28333A92" w:rsidR="00C475DF" w:rsidRDefault="00C475DF" w:rsidP="4C24E7BB">
      <w:pPr>
        <w:pStyle w:val="Paragraphedeliste"/>
        <w:numPr>
          <w:ilvl w:val="1"/>
          <w:numId w:val="5"/>
        </w:numPr>
        <w:spacing w:after="200" w:line="288" w:lineRule="auto"/>
        <w:rPr>
          <w:rFonts w:eastAsia="Times New Roman" w:cs="Arial"/>
          <w:color w:val="000000"/>
          <w:lang w:eastAsia="fr-FR"/>
        </w:rPr>
      </w:pPr>
      <w:r w:rsidRPr="4C24E7BB">
        <w:rPr>
          <w:rFonts w:eastAsia="Times New Roman" w:cs="Arial"/>
          <w:color w:val="000000" w:themeColor="text1"/>
          <w:lang w:eastAsia="fr-FR"/>
        </w:rPr>
        <w:t xml:space="preserve">Promouvoir l'accessibilité et ses bonnes </w:t>
      </w:r>
      <w:r w:rsidR="001A76E0" w:rsidRPr="4C24E7BB">
        <w:rPr>
          <w:rFonts w:eastAsia="Times New Roman" w:cs="Arial"/>
          <w:color w:val="000000" w:themeColor="text1"/>
          <w:lang w:eastAsia="fr-FR"/>
        </w:rPr>
        <w:t xml:space="preserve">pratiques </w:t>
      </w:r>
      <w:r w:rsidR="001A76E0">
        <w:rPr>
          <w:rFonts w:eastAsia="Times New Roman" w:cs="Arial"/>
          <w:color w:val="000000" w:themeColor="text1"/>
          <w:lang w:eastAsia="fr-FR"/>
        </w:rPr>
        <w:t>au</w:t>
      </w:r>
      <w:r w:rsidR="00CB5B24">
        <w:rPr>
          <w:rFonts w:eastAsia="Times New Roman" w:cs="Arial"/>
          <w:color w:val="000000" w:themeColor="text1"/>
          <w:lang w:eastAsia="fr-FR"/>
        </w:rPr>
        <w:t xml:space="preserve"> sein d’i-TEAM</w:t>
      </w:r>
      <w:r>
        <w:br/>
      </w:r>
      <w:r w:rsidRPr="4C24E7BB">
        <w:rPr>
          <w:rFonts w:eastAsia="Times New Roman" w:cs="Arial"/>
          <w:color w:val="000000" w:themeColor="text1"/>
          <w:lang w:eastAsia="fr-FR"/>
        </w:rPr>
        <w:t xml:space="preserve">Moyens annuel : </w:t>
      </w:r>
      <w:r w:rsidR="5750D27D" w:rsidRPr="4C24E7BB">
        <w:rPr>
          <w:rFonts w:eastAsia="Times New Roman" w:cs="Arial"/>
          <w:color w:val="000000" w:themeColor="text1"/>
          <w:lang w:eastAsia="fr-FR"/>
        </w:rPr>
        <w:t>6</w:t>
      </w:r>
      <w:r w:rsidRPr="4C24E7BB">
        <w:rPr>
          <w:rFonts w:eastAsia="Times New Roman" w:cs="Arial"/>
          <w:color w:val="000000" w:themeColor="text1"/>
          <w:lang w:eastAsia="fr-FR"/>
        </w:rPr>
        <w:t xml:space="preserve"> jours,</w:t>
      </w:r>
      <w:r>
        <w:br/>
      </w:r>
      <w:r w:rsidR="00077056" w:rsidRPr="4C24E7BB">
        <w:rPr>
          <w:rFonts w:eastAsia="Times New Roman" w:cs="Arial"/>
          <w:color w:val="000000" w:themeColor="text1"/>
          <w:lang w:eastAsia="fr-FR"/>
        </w:rPr>
        <w:t>Porteurs : DRHCL – RSE/NR.</w:t>
      </w:r>
      <w:r w:rsidRPr="4C24E7BB">
        <w:rPr>
          <w:rFonts w:eastAsia="Times New Roman" w:cs="Arial"/>
          <w:color w:val="000000" w:themeColor="text1"/>
          <w:lang w:eastAsia="fr-FR"/>
        </w:rPr>
        <w:t xml:space="preserve"> </w:t>
      </w:r>
    </w:p>
    <w:p w14:paraId="2886658E" w14:textId="5719D763" w:rsidR="00C475DF" w:rsidRDefault="00C475DF" w:rsidP="4C24E7BB">
      <w:pPr>
        <w:pStyle w:val="Paragraphedeliste"/>
        <w:numPr>
          <w:ilvl w:val="1"/>
          <w:numId w:val="5"/>
        </w:numPr>
        <w:spacing w:after="200" w:line="288" w:lineRule="auto"/>
        <w:rPr>
          <w:rFonts w:eastAsia="Times New Roman" w:cs="Arial"/>
          <w:color w:val="000000"/>
          <w:lang w:eastAsia="fr-FR"/>
        </w:rPr>
      </w:pPr>
      <w:r w:rsidRPr="4C24E7BB">
        <w:rPr>
          <w:rFonts w:eastAsia="Times New Roman" w:cs="Arial"/>
          <w:color w:val="000000" w:themeColor="text1"/>
          <w:lang w:eastAsia="fr-FR"/>
        </w:rPr>
        <w:t xml:space="preserve">Animation de l’équipe TEAM sur l’AN </w:t>
      </w:r>
      <w:r>
        <w:br/>
      </w:r>
      <w:r w:rsidRPr="4C24E7BB">
        <w:rPr>
          <w:rFonts w:eastAsia="Times New Roman" w:cs="Arial"/>
          <w:color w:val="000000" w:themeColor="text1"/>
          <w:lang w:eastAsia="fr-FR"/>
        </w:rPr>
        <w:t xml:space="preserve">Moyens annuel : </w:t>
      </w:r>
      <w:r w:rsidR="6DD4A2EF" w:rsidRPr="4C24E7BB">
        <w:rPr>
          <w:rFonts w:eastAsia="Times New Roman" w:cs="Arial"/>
          <w:color w:val="000000" w:themeColor="text1"/>
          <w:lang w:eastAsia="fr-FR"/>
        </w:rPr>
        <w:t>2</w:t>
      </w:r>
      <w:r w:rsidRPr="4C24E7BB">
        <w:rPr>
          <w:rFonts w:eastAsia="Times New Roman" w:cs="Arial"/>
          <w:color w:val="000000" w:themeColor="text1"/>
          <w:lang w:eastAsia="fr-FR"/>
        </w:rPr>
        <w:t xml:space="preserve"> jours,</w:t>
      </w:r>
      <w:r>
        <w:br/>
      </w:r>
      <w:r w:rsidR="00077056" w:rsidRPr="4C24E7BB">
        <w:rPr>
          <w:rFonts w:eastAsia="Times New Roman" w:cs="Arial"/>
          <w:color w:val="000000" w:themeColor="text1"/>
          <w:lang w:eastAsia="fr-FR"/>
        </w:rPr>
        <w:t>Porteurs : DRHCL – RSE/NR.</w:t>
      </w:r>
      <w:r w:rsidRPr="4C24E7BB">
        <w:rPr>
          <w:rFonts w:eastAsia="Times New Roman" w:cs="Arial"/>
          <w:color w:val="000000" w:themeColor="text1"/>
          <w:lang w:eastAsia="fr-FR"/>
        </w:rPr>
        <w:t xml:space="preserve"> </w:t>
      </w:r>
    </w:p>
    <w:p w14:paraId="46F2BAE6" w14:textId="4DABC6A2" w:rsidR="00C475DF" w:rsidRDefault="00C475DF" w:rsidP="4C24E7BB">
      <w:pPr>
        <w:pStyle w:val="Paragraphedeliste"/>
        <w:numPr>
          <w:ilvl w:val="1"/>
          <w:numId w:val="5"/>
        </w:numPr>
        <w:spacing w:after="200" w:line="288" w:lineRule="auto"/>
        <w:rPr>
          <w:rFonts w:eastAsia="Times New Roman" w:cs="Arial"/>
          <w:color w:val="000000"/>
          <w:lang w:eastAsia="fr-FR"/>
        </w:rPr>
      </w:pPr>
      <w:r w:rsidRPr="4C24E7BB">
        <w:rPr>
          <w:rFonts w:eastAsia="Times New Roman" w:cs="Arial"/>
          <w:color w:val="000000" w:themeColor="text1"/>
          <w:lang w:eastAsia="fr-FR"/>
        </w:rPr>
        <w:t xml:space="preserve">Mise à jour schéma pluriannuel et plan d’action </w:t>
      </w:r>
      <w:r>
        <w:br/>
      </w:r>
      <w:r w:rsidRPr="4C24E7BB">
        <w:rPr>
          <w:rFonts w:eastAsia="Times New Roman" w:cs="Arial"/>
          <w:color w:val="000000" w:themeColor="text1"/>
          <w:lang w:eastAsia="fr-FR"/>
        </w:rPr>
        <w:t xml:space="preserve">Moyens annuel : </w:t>
      </w:r>
      <w:r w:rsidR="5DFDD7DB" w:rsidRPr="4C24E7BB">
        <w:rPr>
          <w:rFonts w:eastAsia="Times New Roman" w:cs="Arial"/>
          <w:color w:val="000000" w:themeColor="text1"/>
          <w:lang w:eastAsia="fr-FR"/>
        </w:rPr>
        <w:t>11</w:t>
      </w:r>
      <w:r w:rsidRPr="4C24E7BB">
        <w:rPr>
          <w:rFonts w:eastAsia="Times New Roman" w:cs="Arial"/>
          <w:color w:val="000000" w:themeColor="text1"/>
          <w:lang w:eastAsia="fr-FR"/>
        </w:rPr>
        <w:t xml:space="preserve"> jours, </w:t>
      </w:r>
      <w:r>
        <w:br/>
      </w:r>
      <w:r w:rsidRPr="4C24E7BB">
        <w:rPr>
          <w:rFonts w:eastAsia="Times New Roman" w:cs="Arial"/>
          <w:color w:val="000000" w:themeColor="text1"/>
          <w:lang w:eastAsia="fr-FR"/>
        </w:rPr>
        <w:t xml:space="preserve">Objectif SMART : </w:t>
      </w:r>
      <w:r w:rsidR="48715B55" w:rsidRPr="4C24E7BB">
        <w:rPr>
          <w:rFonts w:eastAsia="Times New Roman" w:cs="Arial"/>
          <w:color w:val="000000" w:themeColor="text1"/>
          <w:lang w:eastAsia="fr-FR"/>
        </w:rPr>
        <w:t>3</w:t>
      </w:r>
      <w:r w:rsidRPr="4C24E7BB">
        <w:rPr>
          <w:rFonts w:eastAsia="Times New Roman" w:cs="Arial"/>
          <w:color w:val="000000" w:themeColor="text1"/>
          <w:lang w:eastAsia="fr-FR"/>
        </w:rPr>
        <w:t xml:space="preserve"> mises à jour</w:t>
      </w:r>
      <w:r w:rsidR="002824E7" w:rsidRPr="4C24E7BB">
        <w:rPr>
          <w:rFonts w:eastAsia="Times New Roman" w:cs="Arial"/>
          <w:color w:val="000000" w:themeColor="text1"/>
          <w:lang w:eastAsia="fr-FR"/>
        </w:rPr>
        <w:t>,</w:t>
      </w:r>
      <w:r>
        <w:br/>
      </w:r>
      <w:r w:rsidR="002824E7" w:rsidRPr="4C24E7BB">
        <w:rPr>
          <w:rFonts w:eastAsia="Times New Roman" w:cs="Arial"/>
          <w:color w:val="000000" w:themeColor="text1"/>
          <w:lang w:eastAsia="fr-FR"/>
        </w:rPr>
        <w:t>Porteurs : DRHCL – RSE/NR.</w:t>
      </w:r>
    </w:p>
    <w:p w14:paraId="68F8D9E0" w14:textId="158FC1C7" w:rsidR="00C475DF" w:rsidRDefault="00C475DF" w:rsidP="4C24E7BB">
      <w:pPr>
        <w:pStyle w:val="Paragraphedeliste"/>
        <w:numPr>
          <w:ilvl w:val="1"/>
          <w:numId w:val="5"/>
        </w:numPr>
        <w:spacing w:after="200" w:line="288" w:lineRule="auto"/>
        <w:rPr>
          <w:rFonts w:eastAsia="Times New Roman" w:cs="Arial"/>
          <w:color w:val="000000"/>
          <w:lang w:eastAsia="fr-FR"/>
        </w:rPr>
      </w:pPr>
      <w:r w:rsidRPr="4C24E7BB">
        <w:rPr>
          <w:rFonts w:eastAsia="Times New Roman" w:cs="Arial"/>
          <w:color w:val="000000" w:themeColor="text1"/>
          <w:lang w:eastAsia="fr-FR"/>
        </w:rPr>
        <w:t xml:space="preserve">Préparation, participation, suivi recommandations init comité d’architecture </w:t>
      </w:r>
      <w:r>
        <w:br/>
      </w:r>
      <w:r w:rsidRPr="4C24E7BB">
        <w:rPr>
          <w:rFonts w:eastAsia="Times New Roman" w:cs="Arial"/>
          <w:color w:val="000000" w:themeColor="text1"/>
          <w:lang w:eastAsia="fr-FR"/>
        </w:rPr>
        <w:t xml:space="preserve">Moyens annuel : </w:t>
      </w:r>
      <w:r w:rsidR="00519BFF" w:rsidRPr="4C24E7BB">
        <w:rPr>
          <w:rFonts w:eastAsia="Times New Roman" w:cs="Arial"/>
          <w:color w:val="000000" w:themeColor="text1"/>
          <w:lang w:eastAsia="fr-FR"/>
        </w:rPr>
        <w:t>6</w:t>
      </w:r>
      <w:r w:rsidRPr="4C24E7BB">
        <w:rPr>
          <w:rFonts w:eastAsia="Times New Roman" w:cs="Arial"/>
          <w:color w:val="000000" w:themeColor="text1"/>
          <w:lang w:eastAsia="fr-FR"/>
        </w:rPr>
        <w:t xml:space="preserve"> jours</w:t>
      </w:r>
      <w:r w:rsidR="00151A4A" w:rsidRPr="4C24E7BB">
        <w:rPr>
          <w:rFonts w:eastAsia="Times New Roman" w:cs="Arial"/>
          <w:color w:val="000000" w:themeColor="text1"/>
          <w:lang w:eastAsia="fr-FR"/>
        </w:rPr>
        <w:t>,</w:t>
      </w:r>
      <w:r>
        <w:br/>
      </w:r>
      <w:r w:rsidR="00151A4A" w:rsidRPr="4C24E7BB">
        <w:rPr>
          <w:rFonts w:eastAsia="Times New Roman" w:cs="Arial"/>
          <w:color w:val="000000" w:themeColor="text1"/>
          <w:lang w:eastAsia="fr-FR"/>
        </w:rPr>
        <w:t>Porteurs : DRHCL – RSE/NR.</w:t>
      </w:r>
    </w:p>
    <w:p w14:paraId="2DCB5BCA" w14:textId="4585635B" w:rsidR="00C475DF" w:rsidRDefault="00C475DF" w:rsidP="00C475DF">
      <w:pPr>
        <w:pStyle w:val="Paragraphedeliste"/>
        <w:numPr>
          <w:ilvl w:val="1"/>
          <w:numId w:val="5"/>
        </w:numPr>
        <w:spacing w:after="200" w:line="288" w:lineRule="auto"/>
        <w:rPr>
          <w:rFonts w:eastAsia="Times New Roman" w:cs="Arial"/>
          <w:bCs/>
          <w:color w:val="000000"/>
          <w:lang w:eastAsia="fr-FR"/>
        </w:rPr>
      </w:pPr>
      <w:r>
        <w:rPr>
          <w:rFonts w:eastAsia="Times New Roman" w:cs="Arial"/>
          <w:color w:val="000000"/>
          <w:lang w:eastAsia="fr-FR"/>
        </w:rPr>
        <w:t xml:space="preserve">Préparation et tenue des réunions de briefs </w:t>
      </w:r>
      <w:r>
        <w:br/>
      </w:r>
      <w:r>
        <w:rPr>
          <w:rFonts w:eastAsia="Times New Roman" w:cs="Arial"/>
          <w:color w:val="000000"/>
          <w:lang w:eastAsia="fr-FR"/>
        </w:rPr>
        <w:t xml:space="preserve">Moyens annuel : </w:t>
      </w:r>
      <w:r w:rsidR="00151A4A">
        <w:rPr>
          <w:rFonts w:eastAsia="Times New Roman" w:cs="Arial"/>
          <w:color w:val="000000"/>
          <w:lang w:eastAsia="fr-FR"/>
        </w:rPr>
        <w:t>20</w:t>
      </w:r>
      <w:r>
        <w:rPr>
          <w:rFonts w:eastAsia="Times New Roman" w:cs="Arial"/>
          <w:color w:val="000000"/>
          <w:lang w:eastAsia="fr-FR"/>
        </w:rPr>
        <w:t xml:space="preserve"> jours</w:t>
      </w:r>
      <w:r w:rsidR="00151A4A">
        <w:rPr>
          <w:rFonts w:eastAsia="Times New Roman" w:cs="Arial"/>
          <w:color w:val="000000"/>
          <w:lang w:eastAsia="fr-FR"/>
        </w:rPr>
        <w:t>,</w:t>
      </w:r>
      <w:r w:rsidR="00151A4A">
        <w:rPr>
          <w:rFonts w:eastAsia="Times New Roman" w:cs="Arial"/>
          <w:color w:val="000000"/>
          <w:lang w:eastAsia="fr-FR"/>
        </w:rPr>
        <w:br/>
      </w:r>
      <w:r w:rsidR="00151A4A" w:rsidRPr="006A1D0E">
        <w:rPr>
          <w:rFonts w:eastAsia="Times New Roman" w:cs="Arial"/>
          <w:color w:val="000000"/>
          <w:lang w:eastAsia="fr-FR"/>
        </w:rPr>
        <w:t>Porteurs : DRHCL – RSE/NR</w:t>
      </w:r>
      <w:r w:rsidR="00151A4A">
        <w:rPr>
          <w:rFonts w:eastAsia="Times New Roman" w:cs="Arial"/>
          <w:color w:val="000000"/>
          <w:lang w:eastAsia="fr-FR"/>
        </w:rPr>
        <w:t>.</w:t>
      </w:r>
      <w:r>
        <w:rPr>
          <w:rFonts w:eastAsia="Times New Roman" w:cs="Arial"/>
          <w:color w:val="000000"/>
          <w:lang w:eastAsia="fr-FR"/>
        </w:rPr>
        <w:t xml:space="preserve"> </w:t>
      </w:r>
    </w:p>
    <w:p w14:paraId="6D8D200F" w14:textId="02DD4F45" w:rsidR="00C475DF" w:rsidRPr="0018389F" w:rsidRDefault="00C475DF" w:rsidP="00C475DF">
      <w:pPr>
        <w:pStyle w:val="Paragraphedeliste"/>
        <w:numPr>
          <w:ilvl w:val="1"/>
          <w:numId w:val="5"/>
        </w:numPr>
        <w:spacing w:after="200" w:line="288" w:lineRule="auto"/>
        <w:rPr>
          <w:rFonts w:eastAsia="Times New Roman" w:cs="Arial"/>
          <w:color w:val="000000"/>
          <w:lang w:eastAsia="fr-FR"/>
        </w:rPr>
      </w:pPr>
      <w:r w:rsidRPr="4C24E7BB">
        <w:rPr>
          <w:rFonts w:eastAsia="Times New Roman" w:cs="Arial"/>
          <w:color w:val="000000" w:themeColor="text1"/>
          <w:lang w:eastAsia="fr-FR"/>
        </w:rPr>
        <w:t xml:space="preserve">Comités et ateliers (GAN, ateliers, …) </w:t>
      </w:r>
      <w:r>
        <w:br/>
      </w:r>
      <w:r w:rsidRPr="4C24E7BB">
        <w:rPr>
          <w:rFonts w:eastAsia="Times New Roman" w:cs="Arial"/>
          <w:color w:val="000000" w:themeColor="text1"/>
          <w:lang w:eastAsia="fr-FR"/>
        </w:rPr>
        <w:t xml:space="preserve">Moyens annuel : </w:t>
      </w:r>
      <w:r w:rsidR="00151A4A" w:rsidRPr="4C24E7BB">
        <w:rPr>
          <w:rFonts w:eastAsia="Times New Roman" w:cs="Arial"/>
          <w:color w:val="000000" w:themeColor="text1"/>
          <w:lang w:eastAsia="fr-FR"/>
        </w:rPr>
        <w:t>2</w:t>
      </w:r>
      <w:r w:rsidR="51B3135D" w:rsidRPr="4C24E7BB">
        <w:rPr>
          <w:rFonts w:eastAsia="Times New Roman" w:cs="Arial"/>
          <w:color w:val="000000" w:themeColor="text1"/>
          <w:lang w:eastAsia="fr-FR"/>
        </w:rPr>
        <w:t>4</w:t>
      </w:r>
      <w:r w:rsidRPr="4C24E7BB">
        <w:rPr>
          <w:rFonts w:eastAsia="Times New Roman" w:cs="Arial"/>
          <w:color w:val="000000" w:themeColor="text1"/>
          <w:lang w:eastAsia="fr-FR"/>
        </w:rPr>
        <w:t xml:space="preserve"> jours, </w:t>
      </w:r>
      <w:r>
        <w:br/>
      </w:r>
      <w:r w:rsidRPr="4C24E7BB">
        <w:rPr>
          <w:rFonts w:eastAsia="Times New Roman" w:cs="Arial"/>
          <w:color w:val="000000" w:themeColor="text1"/>
          <w:lang w:eastAsia="fr-FR"/>
        </w:rPr>
        <w:t xml:space="preserve">Objectif SMART : </w:t>
      </w:r>
      <w:r w:rsidR="0018389F" w:rsidRPr="4C24E7BB">
        <w:rPr>
          <w:rFonts w:eastAsia="Times New Roman" w:cs="Arial"/>
          <w:lang w:eastAsia="fr-FR"/>
        </w:rPr>
        <w:t>1</w:t>
      </w:r>
      <w:r w:rsidR="074EABF5" w:rsidRPr="4C24E7BB">
        <w:rPr>
          <w:rFonts w:eastAsia="Times New Roman" w:cs="Arial"/>
          <w:lang w:eastAsia="fr-FR"/>
        </w:rPr>
        <w:t>7</w:t>
      </w:r>
      <w:r w:rsidR="0018389F" w:rsidRPr="4C24E7BB">
        <w:rPr>
          <w:rFonts w:eastAsia="Times New Roman" w:cs="Arial"/>
          <w:lang w:eastAsia="fr-FR"/>
        </w:rPr>
        <w:t xml:space="preserve"> préparations, participations comités</w:t>
      </w:r>
      <w:r w:rsidR="0018389F" w:rsidRPr="4C24E7BB">
        <w:rPr>
          <w:rFonts w:eastAsia="Times New Roman" w:cs="Arial"/>
          <w:color w:val="000000" w:themeColor="text1"/>
          <w:lang w:eastAsia="fr-FR"/>
        </w:rPr>
        <w:t>,</w:t>
      </w:r>
      <w:r>
        <w:br/>
      </w:r>
      <w:r w:rsidRPr="4C24E7BB">
        <w:rPr>
          <w:rFonts w:eastAsia="Times New Roman" w:cs="Arial"/>
          <w:color w:val="000000" w:themeColor="text1"/>
          <w:lang w:eastAsia="fr-FR"/>
        </w:rPr>
        <w:t xml:space="preserve"> </w:t>
      </w:r>
      <w:r w:rsidR="00A71ABA" w:rsidRPr="4C24E7BB">
        <w:rPr>
          <w:rFonts w:eastAsia="Times New Roman" w:cs="Arial"/>
          <w:color w:val="000000" w:themeColor="text1"/>
          <w:lang w:eastAsia="fr-FR"/>
        </w:rPr>
        <w:t>Porteurs : DRHCL – RSE/NR, CSORH, DRHG.</w:t>
      </w:r>
    </w:p>
    <w:p w14:paraId="5A13CAD2" w14:textId="7FAF8418" w:rsidR="00C475DF" w:rsidRDefault="00C475DF" w:rsidP="00C475DF">
      <w:pPr>
        <w:pStyle w:val="Paragraphedeliste"/>
        <w:numPr>
          <w:ilvl w:val="1"/>
          <w:numId w:val="5"/>
        </w:numPr>
        <w:spacing w:after="200" w:line="288" w:lineRule="auto"/>
        <w:rPr>
          <w:rFonts w:eastAsia="Times New Roman" w:cs="Arial"/>
          <w:bCs/>
          <w:color w:val="000000"/>
          <w:lang w:eastAsia="fr-FR"/>
        </w:rPr>
      </w:pPr>
      <w:r>
        <w:rPr>
          <w:rFonts w:eastAsia="Times New Roman" w:cs="Arial"/>
          <w:color w:val="000000"/>
          <w:lang w:eastAsia="fr-FR"/>
        </w:rPr>
        <w:t xml:space="preserve">Interventions externes référents </w:t>
      </w:r>
      <w:r>
        <w:br/>
      </w:r>
      <w:r>
        <w:rPr>
          <w:rFonts w:eastAsia="Times New Roman" w:cs="Arial"/>
          <w:color w:val="000000"/>
          <w:lang w:eastAsia="fr-FR"/>
        </w:rPr>
        <w:t xml:space="preserve">Moyens annuel : 12 jours, </w:t>
      </w:r>
      <w:r>
        <w:br/>
      </w:r>
      <w:r>
        <w:rPr>
          <w:rFonts w:eastAsia="Times New Roman" w:cs="Arial"/>
          <w:color w:val="000000"/>
          <w:lang w:eastAsia="fr-FR"/>
        </w:rPr>
        <w:lastRenderedPageBreak/>
        <w:t>Objectif SMART : 20 interventions externes effectuées</w:t>
      </w:r>
      <w:r w:rsidR="00D92CA9">
        <w:rPr>
          <w:rFonts w:eastAsia="Times New Roman" w:cs="Arial"/>
          <w:color w:val="000000"/>
          <w:lang w:eastAsia="fr-FR"/>
        </w:rPr>
        <w:t>,</w:t>
      </w:r>
      <w:r w:rsidR="00D92CA9">
        <w:rPr>
          <w:rFonts w:eastAsia="Times New Roman" w:cs="Arial"/>
          <w:color w:val="000000"/>
          <w:lang w:eastAsia="fr-FR"/>
        </w:rPr>
        <w:br/>
      </w:r>
      <w:r w:rsidR="00D92CA9" w:rsidRPr="006A1D0E">
        <w:rPr>
          <w:rFonts w:eastAsia="Times New Roman" w:cs="Arial"/>
          <w:color w:val="000000"/>
          <w:lang w:eastAsia="fr-FR"/>
        </w:rPr>
        <w:t>Porteurs : DRHCL – RSE/NR</w:t>
      </w:r>
      <w:r w:rsidR="00D92CA9">
        <w:rPr>
          <w:rFonts w:eastAsia="Times New Roman" w:cs="Arial"/>
          <w:color w:val="000000"/>
          <w:lang w:eastAsia="fr-FR"/>
        </w:rPr>
        <w:t>.</w:t>
      </w:r>
      <w:r>
        <w:rPr>
          <w:rFonts w:eastAsia="Times New Roman" w:cs="Arial"/>
          <w:color w:val="000000"/>
          <w:lang w:eastAsia="fr-FR"/>
        </w:rPr>
        <w:t xml:space="preserve"> </w:t>
      </w:r>
    </w:p>
    <w:p w14:paraId="4458BF5E" w14:textId="1D108C98" w:rsidR="00C475DF" w:rsidRDefault="00C475DF" w:rsidP="4C24E7BB">
      <w:pPr>
        <w:pStyle w:val="Paragraphedeliste"/>
        <w:numPr>
          <w:ilvl w:val="1"/>
          <w:numId w:val="5"/>
        </w:numPr>
        <w:spacing w:after="200" w:line="288" w:lineRule="auto"/>
        <w:rPr>
          <w:rFonts w:eastAsia="Times New Roman" w:cs="Arial"/>
          <w:color w:val="000000"/>
          <w:lang w:eastAsia="fr-FR"/>
        </w:rPr>
      </w:pPr>
      <w:r w:rsidRPr="4C24E7BB">
        <w:rPr>
          <w:rFonts w:eastAsia="Times New Roman" w:cs="Arial"/>
          <w:color w:val="000000" w:themeColor="text1"/>
          <w:lang w:eastAsia="fr-FR"/>
        </w:rPr>
        <w:t xml:space="preserve">Communications, interventions diverses (CODIR, …) </w:t>
      </w:r>
      <w:r>
        <w:br/>
      </w:r>
      <w:r w:rsidRPr="4C24E7BB">
        <w:rPr>
          <w:rFonts w:eastAsia="Times New Roman" w:cs="Arial"/>
          <w:color w:val="000000" w:themeColor="text1"/>
          <w:lang w:eastAsia="fr-FR"/>
        </w:rPr>
        <w:t xml:space="preserve">Moyens annuel : </w:t>
      </w:r>
      <w:r w:rsidR="2E425121" w:rsidRPr="4C24E7BB">
        <w:rPr>
          <w:rFonts w:eastAsia="Times New Roman" w:cs="Arial"/>
          <w:color w:val="000000" w:themeColor="text1"/>
          <w:lang w:eastAsia="fr-FR"/>
        </w:rPr>
        <w:t>21</w:t>
      </w:r>
      <w:r w:rsidRPr="4C24E7BB">
        <w:rPr>
          <w:rFonts w:eastAsia="Times New Roman" w:cs="Arial"/>
          <w:color w:val="000000" w:themeColor="text1"/>
          <w:lang w:eastAsia="fr-FR"/>
        </w:rPr>
        <w:t xml:space="preserve"> jours, </w:t>
      </w:r>
      <w:r>
        <w:br/>
      </w:r>
      <w:r w:rsidRPr="4C24E7BB">
        <w:rPr>
          <w:rFonts w:eastAsia="Times New Roman" w:cs="Arial"/>
          <w:color w:val="000000" w:themeColor="text1"/>
          <w:lang w:eastAsia="fr-FR"/>
        </w:rPr>
        <w:t>Objectif SMART : préparations, interventions CODIR effectuées</w:t>
      </w:r>
      <w:r w:rsidR="005E4DFA" w:rsidRPr="4C24E7BB">
        <w:rPr>
          <w:rFonts w:eastAsia="Times New Roman" w:cs="Arial"/>
          <w:color w:val="000000" w:themeColor="text1"/>
          <w:lang w:eastAsia="fr-FR"/>
        </w:rPr>
        <w:t>,</w:t>
      </w:r>
      <w:r>
        <w:br/>
      </w:r>
      <w:r w:rsidR="005E4DFA" w:rsidRPr="4C24E7BB">
        <w:rPr>
          <w:rFonts w:eastAsia="Times New Roman" w:cs="Arial"/>
          <w:color w:val="000000" w:themeColor="text1"/>
          <w:lang w:eastAsia="fr-FR"/>
        </w:rPr>
        <w:t>Porteurs : DRHCL – RSE/NR.</w:t>
      </w:r>
      <w:r w:rsidRPr="4C24E7BB">
        <w:rPr>
          <w:rFonts w:eastAsia="Times New Roman" w:cs="Arial"/>
          <w:color w:val="000000" w:themeColor="text1"/>
          <w:lang w:eastAsia="fr-FR"/>
        </w:rPr>
        <w:t xml:space="preserve"> </w:t>
      </w:r>
    </w:p>
    <w:p w14:paraId="1BB25444" w14:textId="0537690B" w:rsidR="00C475DF" w:rsidRDefault="00C475DF" w:rsidP="4C24E7BB">
      <w:pPr>
        <w:pStyle w:val="Paragraphedeliste"/>
        <w:numPr>
          <w:ilvl w:val="1"/>
          <w:numId w:val="5"/>
        </w:numPr>
        <w:spacing w:after="200" w:line="288" w:lineRule="auto"/>
        <w:rPr>
          <w:rFonts w:eastAsia="Times New Roman" w:cs="Arial"/>
          <w:color w:val="000000"/>
          <w:lang w:eastAsia="fr-FR"/>
        </w:rPr>
      </w:pPr>
      <w:r>
        <w:t>Sous-total moyens annuel sujet « Communication et animation » : 1</w:t>
      </w:r>
      <w:r w:rsidR="2994F096">
        <w:t>20</w:t>
      </w:r>
      <w:r>
        <w:t xml:space="preserve"> jours.</w:t>
      </w:r>
    </w:p>
    <w:p w14:paraId="41009AAA" w14:textId="6831D177" w:rsidR="1385DAB9" w:rsidRDefault="1385DAB9" w:rsidP="4C24E7BB">
      <w:pPr>
        <w:pStyle w:val="Paragraphedeliste"/>
        <w:numPr>
          <w:ilvl w:val="0"/>
          <w:numId w:val="5"/>
        </w:numPr>
        <w:spacing w:after="200" w:line="288" w:lineRule="auto"/>
      </w:pPr>
      <w:r w:rsidRPr="4C24E7BB">
        <w:rPr>
          <w:rFonts w:eastAsia="Montserrat" w:cs="Montserrat"/>
          <w:color w:val="000000" w:themeColor="text1"/>
        </w:rPr>
        <w:t>Sujet "Label NR”</w:t>
      </w:r>
    </w:p>
    <w:p w14:paraId="6D0A7205" w14:textId="4F9A796F" w:rsidR="1385DAB9" w:rsidRPr="003B1643" w:rsidRDefault="1385DAB9" w:rsidP="004041A6">
      <w:pPr>
        <w:pStyle w:val="Paragraphedeliste"/>
        <w:numPr>
          <w:ilvl w:val="1"/>
          <w:numId w:val="5"/>
        </w:numPr>
        <w:spacing w:after="200" w:line="288" w:lineRule="auto"/>
        <w:rPr>
          <w:rFonts w:eastAsia="Times New Roman" w:cs="Arial"/>
          <w:color w:val="000000" w:themeColor="text1"/>
          <w:lang w:eastAsia="fr-FR"/>
        </w:rPr>
      </w:pPr>
      <w:r w:rsidRPr="00680737">
        <w:t>Renouvellement du label NR : 12</w:t>
      </w:r>
      <w:r w:rsidR="003B1643">
        <w:br/>
        <w:t>P</w:t>
      </w:r>
      <w:r w:rsidRPr="003B1643">
        <w:rPr>
          <w:rFonts w:eastAsia="Times New Roman" w:cs="Arial"/>
          <w:color w:val="000000" w:themeColor="text1"/>
          <w:lang w:eastAsia="fr-FR"/>
        </w:rPr>
        <w:t>orteurs : DRHCL – RSE/NR.</w:t>
      </w:r>
    </w:p>
    <w:p w14:paraId="7A37D84E" w14:textId="2106F821" w:rsidR="004F0421" w:rsidRPr="00F800D5" w:rsidRDefault="004F0421" w:rsidP="000900F0">
      <w:pPr>
        <w:pStyle w:val="Paragraphedeliste"/>
        <w:numPr>
          <w:ilvl w:val="1"/>
          <w:numId w:val="5"/>
        </w:numPr>
        <w:spacing w:after="200" w:line="288" w:lineRule="auto"/>
        <w:rPr>
          <w:rFonts w:eastAsia="Montserrat" w:cs="Montserrat"/>
          <w:color w:val="000000" w:themeColor="text1"/>
          <w:sz w:val="20"/>
          <w:szCs w:val="20"/>
        </w:rPr>
      </w:pPr>
      <w:r w:rsidRPr="0039346E">
        <w:rPr>
          <w:rFonts w:eastAsia="Times New Roman" w:cs="Arial"/>
          <w:color w:val="000000" w:themeColor="text1"/>
          <w:lang w:eastAsia="fr-FR"/>
        </w:rPr>
        <w:t>Engagements label NR – actions 2025</w:t>
      </w:r>
      <w:r w:rsidR="00CB2C6C" w:rsidRPr="0039346E">
        <w:rPr>
          <w:rFonts w:eastAsia="Times New Roman" w:cs="Arial"/>
          <w:color w:val="000000" w:themeColor="text1"/>
          <w:lang w:eastAsia="fr-FR"/>
        </w:rPr>
        <w:t> : 77</w:t>
      </w:r>
      <w:r w:rsidR="003B1643" w:rsidRPr="0039346E">
        <w:rPr>
          <w:rFonts w:eastAsia="Times New Roman" w:cs="Arial"/>
          <w:color w:val="000000" w:themeColor="text1"/>
          <w:sz w:val="20"/>
          <w:szCs w:val="20"/>
          <w:lang w:eastAsia="fr-FR"/>
        </w:rPr>
        <w:br/>
      </w:r>
      <w:r w:rsidR="003B1643" w:rsidRPr="0039346E">
        <w:rPr>
          <w:rFonts w:eastAsia="Times New Roman" w:cs="Arial"/>
          <w:color w:val="000000" w:themeColor="text1"/>
          <w:lang w:eastAsia="fr-FR"/>
        </w:rPr>
        <w:t xml:space="preserve">Objectif SMART : </w:t>
      </w:r>
      <w:r w:rsidR="005A6338" w:rsidRPr="0039346E">
        <w:rPr>
          <w:rFonts w:eastAsia="Times New Roman" w:cs="Arial"/>
          <w:color w:val="000000" w:themeColor="text1"/>
          <w:lang w:eastAsia="fr-FR"/>
        </w:rPr>
        <w:t>17 engagements initiés, conduits, suivis</w:t>
      </w:r>
      <w:r w:rsidR="003B1643" w:rsidRPr="0039346E">
        <w:rPr>
          <w:rFonts w:eastAsia="Times New Roman" w:cs="Arial"/>
          <w:color w:val="000000" w:themeColor="text1"/>
          <w:lang w:eastAsia="fr-FR"/>
        </w:rPr>
        <w:t>,</w:t>
      </w:r>
      <w:r w:rsidR="002C7938" w:rsidRPr="0039346E">
        <w:rPr>
          <w:rFonts w:eastAsia="Times New Roman" w:cs="Arial"/>
          <w:color w:val="000000" w:themeColor="text1"/>
          <w:lang w:eastAsia="fr-FR"/>
        </w:rPr>
        <w:br/>
      </w:r>
      <w:r w:rsidR="002C7938" w:rsidRPr="0039346E">
        <w:rPr>
          <w:rFonts w:eastAsia="Times New Roman" w:cs="Arial"/>
          <w:color w:val="000000"/>
          <w:lang w:eastAsia="fr-FR"/>
        </w:rPr>
        <w:t xml:space="preserve">Porteurs : </w:t>
      </w:r>
      <w:r w:rsidR="0039346E" w:rsidRPr="0039346E">
        <w:rPr>
          <w:rFonts w:eastAsia="Times New Roman" w:cs="Arial"/>
          <w:color w:val="000000"/>
          <w:lang w:eastAsia="fr-FR"/>
        </w:rPr>
        <w:t>DRHCL – RSE/NR, CSORH, CSOFI, C3S</w:t>
      </w:r>
    </w:p>
    <w:p w14:paraId="2F5644B3" w14:textId="5BF07BA2" w:rsidR="00F800D5" w:rsidRPr="0039346E" w:rsidRDefault="002F258F" w:rsidP="000900F0">
      <w:pPr>
        <w:pStyle w:val="Paragraphedeliste"/>
        <w:numPr>
          <w:ilvl w:val="1"/>
          <w:numId w:val="5"/>
        </w:numPr>
        <w:spacing w:after="200" w:line="288" w:lineRule="auto"/>
        <w:rPr>
          <w:rFonts w:eastAsia="Montserrat" w:cs="Montserrat"/>
          <w:color w:val="000000" w:themeColor="text1"/>
          <w:sz w:val="20"/>
          <w:szCs w:val="20"/>
        </w:rPr>
      </w:pPr>
      <w:r>
        <w:t>Sous-total moyens annuel sujet « </w:t>
      </w:r>
      <w:r w:rsidRPr="00680737">
        <w:t>Renouvellement du label NR</w:t>
      </w:r>
      <w:r>
        <w:t> »</w:t>
      </w:r>
      <w:r w:rsidR="00271358">
        <w:t> : 89 jours</w:t>
      </w:r>
    </w:p>
    <w:p w14:paraId="23576363" w14:textId="2DA21D28" w:rsidR="00C475DF" w:rsidRDefault="00C475DF" w:rsidP="00C475DF">
      <w:pPr>
        <w:rPr>
          <w:rFonts w:eastAsia="Times New Roman" w:cs="Arial"/>
          <w:bCs/>
          <w:color w:val="000000"/>
          <w:lang w:eastAsia="fr-FR"/>
        </w:rPr>
      </w:pPr>
      <w:r>
        <w:rPr>
          <w:rFonts w:eastAsia="Times New Roman" w:cs="Arial"/>
          <w:bCs/>
          <w:color w:val="000000"/>
          <w:lang w:eastAsia="fr-FR"/>
        </w:rPr>
        <w:t>Les moyens annuel totaux engagés sont à hauteur de 6</w:t>
      </w:r>
      <w:r w:rsidR="00CB50D6">
        <w:rPr>
          <w:rFonts w:eastAsia="Times New Roman" w:cs="Arial"/>
          <w:bCs/>
          <w:color w:val="000000"/>
          <w:lang w:eastAsia="fr-FR"/>
        </w:rPr>
        <w:t>75</w:t>
      </w:r>
      <w:r>
        <w:rPr>
          <w:rFonts w:eastAsia="Times New Roman" w:cs="Arial"/>
          <w:bCs/>
          <w:color w:val="000000"/>
          <w:lang w:eastAsia="fr-FR"/>
        </w:rPr>
        <w:t xml:space="preserve"> jours.</w:t>
      </w:r>
    </w:p>
    <w:sectPr w:rsidR="00C475DF" w:rsidSect="00493C40">
      <w:headerReference w:type="default" r:id="rId13"/>
      <w:footerReference w:type="even" r:id="rId14"/>
      <w:footerReference w:type="default" r:id="rId15"/>
      <w:footerReference w:type="first" r:id="rId16"/>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4B58" w14:textId="77777777" w:rsidR="000F4F2A" w:rsidRDefault="000F4F2A" w:rsidP="00A50826">
      <w:pPr>
        <w:spacing w:after="0" w:line="240" w:lineRule="auto"/>
      </w:pPr>
      <w:r>
        <w:separator/>
      </w:r>
    </w:p>
  </w:endnote>
  <w:endnote w:type="continuationSeparator" w:id="0">
    <w:p w14:paraId="2CF9EC40" w14:textId="77777777" w:rsidR="000F4F2A" w:rsidRDefault="000F4F2A" w:rsidP="00A50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merican Typewriter">
    <w:altName w:val="Courier New"/>
    <w:charset w:val="4D"/>
    <w:family w:val="roman"/>
    <w:pitch w:val="variable"/>
    <w:sig w:usb0="00000001" w:usb1="00000019"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B5CA" w14:textId="3A97F29D" w:rsidR="0095540A" w:rsidRDefault="0095540A">
    <w:pPr>
      <w:pStyle w:val="Pieddepage"/>
    </w:pPr>
    <w:r>
      <w:rPr>
        <w:noProof/>
      </w:rPr>
      <mc:AlternateContent>
        <mc:Choice Requires="wps">
          <w:drawing>
            <wp:anchor distT="0" distB="0" distL="0" distR="0" simplePos="0" relativeHeight="251659264" behindDoc="0" locked="0" layoutInCell="1" allowOverlap="1" wp14:anchorId="72433810" wp14:editId="5BED7D10">
              <wp:simplePos x="635" y="635"/>
              <wp:positionH relativeFrom="page">
                <wp:align>center</wp:align>
              </wp:positionH>
              <wp:positionV relativeFrom="page">
                <wp:align>bottom</wp:align>
              </wp:positionV>
              <wp:extent cx="443865" cy="443865"/>
              <wp:effectExtent l="0" t="0" r="0" b="0"/>
              <wp:wrapNone/>
              <wp:docPr id="3" name="Zone de texte 3" descr="C1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CCEEF4" w14:textId="36F7CFD9" w:rsidR="0095540A" w:rsidRPr="0095540A" w:rsidRDefault="0095540A" w:rsidP="0095540A">
                          <w:pPr>
                            <w:spacing w:after="0"/>
                            <w:rPr>
                              <w:rFonts w:ascii="Calibri" w:eastAsia="Calibri" w:hAnsi="Calibri" w:cs="Calibri"/>
                              <w:noProof/>
                              <w:color w:val="0078D7"/>
                              <w:sz w:val="20"/>
                              <w:szCs w:val="20"/>
                            </w:rPr>
                          </w:pPr>
                          <w:r w:rsidRPr="0095540A">
                            <w:rPr>
                              <w:rFonts w:ascii="Calibri" w:eastAsia="Calibri" w:hAnsi="Calibri" w:cs="Calibri"/>
                              <w:noProof/>
                              <w:color w:val="0078D7"/>
                              <w:sz w:val="20"/>
                              <w:szCs w:val="20"/>
                            </w:rPr>
                            <w:t>C1 -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433810" id="_x0000_t202" coordsize="21600,21600" o:spt="202" path="m,l,21600r21600,l21600,xe">
              <v:stroke joinstyle="miter"/>
              <v:path gradientshapeok="t" o:connecttype="rect"/>
            </v:shapetype>
            <v:shape id="Zone de texte 3" o:spid="_x0000_s1026" type="#_x0000_t202" alt="C1 - Intern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ECCEEF4" w14:textId="36F7CFD9" w:rsidR="0095540A" w:rsidRPr="0095540A" w:rsidRDefault="0095540A" w:rsidP="0095540A">
                    <w:pPr>
                      <w:spacing w:after="0"/>
                      <w:rPr>
                        <w:rFonts w:ascii="Calibri" w:eastAsia="Calibri" w:hAnsi="Calibri" w:cs="Calibri"/>
                        <w:noProof/>
                        <w:color w:val="0078D7"/>
                        <w:sz w:val="20"/>
                        <w:szCs w:val="20"/>
                      </w:rPr>
                    </w:pPr>
                    <w:r w:rsidRPr="0095540A">
                      <w:rPr>
                        <w:rFonts w:ascii="Calibri" w:eastAsia="Calibri" w:hAnsi="Calibri" w:cs="Calibri"/>
                        <w:noProof/>
                        <w:color w:val="0078D7"/>
                        <w:sz w:val="20"/>
                        <w:szCs w:val="20"/>
                      </w:rPr>
                      <w:t>C1 - 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5447" w14:textId="7D9828FC" w:rsidR="005F18F7" w:rsidRDefault="0095540A" w:rsidP="005F18F7">
    <w:pPr>
      <w:pStyle w:val="En-tte"/>
      <w:ind w:left="-284"/>
      <w:jc w:val="center"/>
      <w:rPr>
        <w:b/>
        <w:bCs/>
        <w:i/>
        <w:color w:val="1F3864" w:themeColor="accent5" w:themeShade="80"/>
        <w:sz w:val="20"/>
      </w:rPr>
    </w:pPr>
    <w:r>
      <w:rPr>
        <w:i/>
        <w:noProof/>
        <w:color w:val="1F3864" w:themeColor="accent5" w:themeShade="80"/>
        <w:sz w:val="20"/>
      </w:rPr>
      <mc:AlternateContent>
        <mc:Choice Requires="wps">
          <w:drawing>
            <wp:anchor distT="0" distB="0" distL="0" distR="0" simplePos="0" relativeHeight="251660288" behindDoc="0" locked="0" layoutInCell="1" allowOverlap="1" wp14:anchorId="51694C33" wp14:editId="04FE7E91">
              <wp:simplePos x="635" y="635"/>
              <wp:positionH relativeFrom="page">
                <wp:align>center</wp:align>
              </wp:positionH>
              <wp:positionV relativeFrom="page">
                <wp:align>bottom</wp:align>
              </wp:positionV>
              <wp:extent cx="443865" cy="443865"/>
              <wp:effectExtent l="0" t="0" r="0" b="0"/>
              <wp:wrapNone/>
              <wp:docPr id="4" name="Zone de texte 4" descr="C1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BA0176" w14:textId="77D6C2DD" w:rsidR="0095540A" w:rsidRPr="0095540A" w:rsidRDefault="0095540A" w:rsidP="0095540A">
                          <w:pPr>
                            <w:spacing w:after="0"/>
                            <w:rPr>
                              <w:rFonts w:ascii="Calibri" w:eastAsia="Calibri" w:hAnsi="Calibri" w:cs="Calibri"/>
                              <w:noProof/>
                              <w:color w:val="0078D7"/>
                              <w:sz w:val="20"/>
                              <w:szCs w:val="20"/>
                            </w:rPr>
                          </w:pPr>
                          <w:r w:rsidRPr="0095540A">
                            <w:rPr>
                              <w:rFonts w:ascii="Calibri" w:eastAsia="Calibri" w:hAnsi="Calibri" w:cs="Calibri"/>
                              <w:noProof/>
                              <w:color w:val="0078D7"/>
                              <w:sz w:val="20"/>
                              <w:szCs w:val="20"/>
                            </w:rPr>
                            <w:t>C1 -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694C33" id="_x0000_t202" coordsize="21600,21600" o:spt="202" path="m,l,21600r21600,l21600,xe">
              <v:stroke joinstyle="miter"/>
              <v:path gradientshapeok="t" o:connecttype="rect"/>
            </v:shapetype>
            <v:shape id="Zone de texte 4" o:spid="_x0000_s1027" type="#_x0000_t202" alt="C1 - Interne"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1BA0176" w14:textId="77D6C2DD" w:rsidR="0095540A" w:rsidRPr="0095540A" w:rsidRDefault="0095540A" w:rsidP="0095540A">
                    <w:pPr>
                      <w:spacing w:after="0"/>
                      <w:rPr>
                        <w:rFonts w:ascii="Calibri" w:eastAsia="Calibri" w:hAnsi="Calibri" w:cs="Calibri"/>
                        <w:noProof/>
                        <w:color w:val="0078D7"/>
                        <w:sz w:val="20"/>
                        <w:szCs w:val="20"/>
                      </w:rPr>
                    </w:pPr>
                    <w:r w:rsidRPr="0095540A">
                      <w:rPr>
                        <w:rFonts w:ascii="Calibri" w:eastAsia="Calibri" w:hAnsi="Calibri" w:cs="Calibri"/>
                        <w:noProof/>
                        <w:color w:val="0078D7"/>
                        <w:sz w:val="20"/>
                        <w:szCs w:val="20"/>
                      </w:rPr>
                      <w:t>C1 - Interne</w:t>
                    </w:r>
                  </w:p>
                </w:txbxContent>
              </v:textbox>
              <w10:wrap anchorx="page" anchory="page"/>
            </v:shape>
          </w:pict>
        </mc:Fallback>
      </mc:AlternateContent>
    </w:r>
    <w:r w:rsidR="005F18F7" w:rsidRPr="005F18F7">
      <w:rPr>
        <w:i/>
        <w:color w:val="1F3864" w:themeColor="accent5" w:themeShade="80"/>
        <w:sz w:val="20"/>
      </w:rPr>
      <w:t xml:space="preserve">Page </w:t>
    </w:r>
    <w:r w:rsidR="005F18F7" w:rsidRPr="005F18F7">
      <w:rPr>
        <w:b/>
        <w:bCs/>
        <w:i/>
        <w:color w:val="1F3864" w:themeColor="accent5" w:themeShade="80"/>
        <w:sz w:val="20"/>
      </w:rPr>
      <w:fldChar w:fldCharType="begin"/>
    </w:r>
    <w:r w:rsidR="005F18F7" w:rsidRPr="005F18F7">
      <w:rPr>
        <w:b/>
        <w:bCs/>
        <w:i/>
        <w:color w:val="1F3864" w:themeColor="accent5" w:themeShade="80"/>
        <w:sz w:val="20"/>
      </w:rPr>
      <w:instrText>PAGE  \* Arabic  \* MERGEFORMAT</w:instrText>
    </w:r>
    <w:r w:rsidR="005F18F7" w:rsidRPr="005F18F7">
      <w:rPr>
        <w:b/>
        <w:bCs/>
        <w:i/>
        <w:color w:val="1F3864" w:themeColor="accent5" w:themeShade="80"/>
        <w:sz w:val="20"/>
      </w:rPr>
      <w:fldChar w:fldCharType="separate"/>
    </w:r>
    <w:r w:rsidR="00C062BD">
      <w:rPr>
        <w:b/>
        <w:bCs/>
        <w:i/>
        <w:noProof/>
        <w:color w:val="1F3864" w:themeColor="accent5" w:themeShade="80"/>
        <w:sz w:val="20"/>
      </w:rPr>
      <w:t>2</w:t>
    </w:r>
    <w:r w:rsidR="005F18F7" w:rsidRPr="005F18F7">
      <w:rPr>
        <w:b/>
        <w:bCs/>
        <w:i/>
        <w:color w:val="1F3864" w:themeColor="accent5" w:themeShade="80"/>
        <w:sz w:val="20"/>
      </w:rPr>
      <w:fldChar w:fldCharType="end"/>
    </w:r>
    <w:r w:rsidR="005F18F7" w:rsidRPr="005F18F7">
      <w:rPr>
        <w:i/>
        <w:color w:val="1F3864" w:themeColor="accent5" w:themeShade="80"/>
        <w:sz w:val="20"/>
      </w:rPr>
      <w:t xml:space="preserve"> sur </w:t>
    </w:r>
    <w:r w:rsidR="005F18F7" w:rsidRPr="005F18F7">
      <w:rPr>
        <w:b/>
        <w:bCs/>
        <w:i/>
        <w:color w:val="1F3864" w:themeColor="accent5" w:themeShade="80"/>
        <w:sz w:val="20"/>
      </w:rPr>
      <w:fldChar w:fldCharType="begin"/>
    </w:r>
    <w:r w:rsidR="005F18F7" w:rsidRPr="005F18F7">
      <w:rPr>
        <w:b/>
        <w:bCs/>
        <w:i/>
        <w:color w:val="1F3864" w:themeColor="accent5" w:themeShade="80"/>
        <w:sz w:val="20"/>
      </w:rPr>
      <w:instrText>NUMPAGES  \* Arabic  \* MERGEFORMAT</w:instrText>
    </w:r>
    <w:r w:rsidR="005F18F7" w:rsidRPr="005F18F7">
      <w:rPr>
        <w:b/>
        <w:bCs/>
        <w:i/>
        <w:color w:val="1F3864" w:themeColor="accent5" w:themeShade="80"/>
        <w:sz w:val="20"/>
      </w:rPr>
      <w:fldChar w:fldCharType="separate"/>
    </w:r>
    <w:r w:rsidR="00C062BD">
      <w:rPr>
        <w:b/>
        <w:bCs/>
        <w:i/>
        <w:noProof/>
        <w:color w:val="1F3864" w:themeColor="accent5" w:themeShade="80"/>
        <w:sz w:val="20"/>
      </w:rPr>
      <w:t>5</w:t>
    </w:r>
    <w:r w:rsidR="005F18F7" w:rsidRPr="005F18F7">
      <w:rPr>
        <w:b/>
        <w:bCs/>
        <w:i/>
        <w:color w:val="1F3864" w:themeColor="accent5" w:themeShade="80"/>
        <w:sz w:val="20"/>
      </w:rPr>
      <w:fldChar w:fldCharType="end"/>
    </w:r>
  </w:p>
  <w:p w14:paraId="41385448" w14:textId="60F54EF1" w:rsidR="00D96A83" w:rsidRPr="00D96A83" w:rsidRDefault="00D96A83" w:rsidP="005F18F7">
    <w:pPr>
      <w:pStyle w:val="En-tte"/>
      <w:ind w:left="-284"/>
      <w:jc w:val="center"/>
      <w:rPr>
        <w:color w:val="1F3864" w:themeColor="accent5" w:themeShade="80"/>
        <w:sz w:val="20"/>
      </w:rPr>
    </w:pPr>
    <w:r w:rsidRPr="00D96A83">
      <w:rPr>
        <w:color w:val="1F3864" w:themeColor="accent5" w:themeShade="80"/>
        <w:sz w:val="20"/>
      </w:rPr>
      <w:t xml:space="preserve">Version du </w:t>
    </w:r>
    <w:r w:rsidR="00E44420">
      <w:rPr>
        <w:color w:val="1F3864" w:themeColor="accent5" w:themeShade="80"/>
        <w:sz w:val="20"/>
      </w:rPr>
      <w:t>21</w:t>
    </w:r>
    <w:r w:rsidRPr="00D96A83">
      <w:rPr>
        <w:color w:val="1F3864" w:themeColor="accent5" w:themeShade="80"/>
        <w:sz w:val="20"/>
      </w:rPr>
      <w:t>/</w:t>
    </w:r>
    <w:r w:rsidR="00C062BD">
      <w:rPr>
        <w:color w:val="1F3864" w:themeColor="accent5" w:themeShade="80"/>
        <w:sz w:val="20"/>
      </w:rPr>
      <w:t>0</w:t>
    </w:r>
    <w:r w:rsidR="00E44420">
      <w:rPr>
        <w:color w:val="1F3864" w:themeColor="accent5" w:themeShade="80"/>
        <w:sz w:val="20"/>
      </w:rPr>
      <w:t>2</w:t>
    </w:r>
    <w:r w:rsidRPr="00D96A83">
      <w:rPr>
        <w:color w:val="1F3864" w:themeColor="accent5" w:themeShade="80"/>
        <w:sz w:val="20"/>
      </w:rPr>
      <w:t>/</w:t>
    </w:r>
    <w:r w:rsidR="00C37B40">
      <w:rPr>
        <w:color w:val="1F3864" w:themeColor="accent5" w:themeShade="80"/>
        <w:sz w:val="20"/>
      </w:rPr>
      <w:t>202</w:t>
    </w:r>
    <w:r w:rsidR="00E44420">
      <w:rPr>
        <w:color w:val="1F3864" w:themeColor="accent5" w:themeShade="80"/>
        <w:sz w:val="20"/>
      </w:rPr>
      <w:t>4</w:t>
    </w:r>
  </w:p>
  <w:p w14:paraId="41385449" w14:textId="77777777" w:rsidR="005F18F7" w:rsidRDefault="005F18F7" w:rsidP="001402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0" w:line="276" w:lineRule="auto"/>
      <w:jc w:val="center"/>
      <w:rPr>
        <w:sz w:val="13"/>
      </w:rPr>
    </w:pPr>
  </w:p>
  <w:p w14:paraId="4138544A" w14:textId="77777777" w:rsidR="00B9128A" w:rsidRPr="005318AE" w:rsidRDefault="0014021E" w:rsidP="001402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0" w:line="276" w:lineRule="auto"/>
      <w:jc w:val="center"/>
      <w:rPr>
        <w:sz w:val="13"/>
      </w:rPr>
    </w:pPr>
    <w:r w:rsidRPr="0014021E">
      <w:rPr>
        <w:sz w:val="13"/>
      </w:rPr>
      <w:t>La Poste – SA au capital de 5 364 851 364 euros – 356 000 000 RCS Paris – Siège social : 9 RUE DU COLONEL PIERRE AVIA – 75015 PARIS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695C" w14:textId="422C4CFD" w:rsidR="0095540A" w:rsidRDefault="0095540A">
    <w:pPr>
      <w:pStyle w:val="Pieddepage"/>
    </w:pPr>
    <w:r>
      <w:rPr>
        <w:noProof/>
      </w:rPr>
      <mc:AlternateContent>
        <mc:Choice Requires="wps">
          <w:drawing>
            <wp:anchor distT="0" distB="0" distL="0" distR="0" simplePos="0" relativeHeight="251658240" behindDoc="0" locked="0" layoutInCell="1" allowOverlap="1" wp14:anchorId="38924EBE" wp14:editId="5D0245FE">
              <wp:simplePos x="635" y="635"/>
              <wp:positionH relativeFrom="page">
                <wp:align>center</wp:align>
              </wp:positionH>
              <wp:positionV relativeFrom="page">
                <wp:align>bottom</wp:align>
              </wp:positionV>
              <wp:extent cx="443865" cy="443865"/>
              <wp:effectExtent l="0" t="0" r="0" b="0"/>
              <wp:wrapNone/>
              <wp:docPr id="2" name="Zone de texte 2" descr="C1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6BFC52" w14:textId="2BBBC1B0" w:rsidR="0095540A" w:rsidRPr="0095540A" w:rsidRDefault="0095540A" w:rsidP="0095540A">
                          <w:pPr>
                            <w:spacing w:after="0"/>
                            <w:rPr>
                              <w:rFonts w:ascii="Calibri" w:eastAsia="Calibri" w:hAnsi="Calibri" w:cs="Calibri"/>
                              <w:noProof/>
                              <w:color w:val="0078D7"/>
                              <w:sz w:val="20"/>
                              <w:szCs w:val="20"/>
                            </w:rPr>
                          </w:pPr>
                          <w:r w:rsidRPr="0095540A">
                            <w:rPr>
                              <w:rFonts w:ascii="Calibri" w:eastAsia="Calibri" w:hAnsi="Calibri" w:cs="Calibri"/>
                              <w:noProof/>
                              <w:color w:val="0078D7"/>
                              <w:sz w:val="20"/>
                              <w:szCs w:val="20"/>
                            </w:rPr>
                            <w:t>C1 -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924EBE" id="_x0000_t202" coordsize="21600,21600" o:spt="202" path="m,l,21600r21600,l21600,xe">
              <v:stroke joinstyle="miter"/>
              <v:path gradientshapeok="t" o:connecttype="rect"/>
            </v:shapetype>
            <v:shape id="Zone de texte 2" o:spid="_x0000_s1028" type="#_x0000_t202" alt="C1 - Intern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A6BFC52" w14:textId="2BBBC1B0" w:rsidR="0095540A" w:rsidRPr="0095540A" w:rsidRDefault="0095540A" w:rsidP="0095540A">
                    <w:pPr>
                      <w:spacing w:after="0"/>
                      <w:rPr>
                        <w:rFonts w:ascii="Calibri" w:eastAsia="Calibri" w:hAnsi="Calibri" w:cs="Calibri"/>
                        <w:noProof/>
                        <w:color w:val="0078D7"/>
                        <w:sz w:val="20"/>
                        <w:szCs w:val="20"/>
                      </w:rPr>
                    </w:pPr>
                    <w:r w:rsidRPr="0095540A">
                      <w:rPr>
                        <w:rFonts w:ascii="Calibri" w:eastAsia="Calibri" w:hAnsi="Calibri" w:cs="Calibri"/>
                        <w:noProof/>
                        <w:color w:val="0078D7"/>
                        <w:sz w:val="20"/>
                        <w:szCs w:val="20"/>
                      </w:rPr>
                      <w:t>C1 - 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32EF0" w14:textId="77777777" w:rsidR="000F4F2A" w:rsidRDefault="000F4F2A" w:rsidP="00A50826">
      <w:pPr>
        <w:spacing w:after="0" w:line="240" w:lineRule="auto"/>
      </w:pPr>
      <w:r>
        <w:separator/>
      </w:r>
    </w:p>
  </w:footnote>
  <w:footnote w:type="continuationSeparator" w:id="0">
    <w:p w14:paraId="2CCDC4E4" w14:textId="77777777" w:rsidR="000F4F2A" w:rsidRDefault="000F4F2A" w:rsidP="00A50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5444" w14:textId="77777777" w:rsidR="00A50826" w:rsidRPr="005F18F7" w:rsidRDefault="00157D36" w:rsidP="00400B25">
    <w:pPr>
      <w:pStyle w:val="En-tte"/>
      <w:ind w:left="-284"/>
      <w:rPr>
        <w:i/>
        <w:color w:val="1F3864" w:themeColor="accent5" w:themeShade="80"/>
        <w:sz w:val="20"/>
      </w:rPr>
    </w:pPr>
    <w:r>
      <w:rPr>
        <w:noProof/>
        <w:lang w:eastAsia="fr-FR"/>
      </w:rPr>
      <w:drawing>
        <wp:inline distT="0" distB="0" distL="0" distR="0" wp14:anchorId="4138544B" wp14:editId="3C5E45F0">
          <wp:extent cx="1676564" cy="390525"/>
          <wp:effectExtent l="0" t="0" r="0" b="0"/>
          <wp:docPr id="1" name="Image 1" descr="Groupe la po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Groupe la poste"/>
                  <pic:cNvPicPr/>
                </pic:nvPicPr>
                <pic:blipFill>
                  <a:blip r:embed="rId1">
                    <a:extLst>
                      <a:ext uri="{28A0092B-C50C-407E-A947-70E740481C1C}">
                        <a14:useLocalDpi xmlns:a14="http://schemas.microsoft.com/office/drawing/2010/main" val="0"/>
                      </a:ext>
                    </a:extLst>
                  </a:blip>
                  <a:stretch>
                    <a:fillRect/>
                  </a:stretch>
                </pic:blipFill>
                <pic:spPr>
                  <a:xfrm>
                    <a:off x="0" y="0"/>
                    <a:ext cx="1686003" cy="392724"/>
                  </a:xfrm>
                  <a:prstGeom prst="rect">
                    <a:avLst/>
                  </a:prstGeom>
                </pic:spPr>
              </pic:pic>
            </a:graphicData>
          </a:graphic>
        </wp:inline>
      </w:drawing>
    </w:r>
    <w:r w:rsidR="00C513E9">
      <w:tab/>
    </w:r>
    <w:r w:rsidR="00C513E9">
      <w:tab/>
    </w:r>
  </w:p>
  <w:p w14:paraId="41385445" w14:textId="77777777" w:rsidR="00400B25" w:rsidRPr="007879F9" w:rsidRDefault="007879F9">
    <w:pPr>
      <w:pStyle w:val="En-tte"/>
      <w:rPr>
        <w:b/>
        <w:color w:val="055492"/>
        <w:sz w:val="18"/>
        <w:szCs w:val="20"/>
      </w:rPr>
    </w:pPr>
    <w:r w:rsidRPr="007879F9">
      <w:rPr>
        <w:b/>
        <w:color w:val="055492"/>
        <w:sz w:val="18"/>
        <w:szCs w:val="20"/>
      </w:rPr>
      <w:t>CORP</w:t>
    </w:r>
  </w:p>
  <w:p w14:paraId="41385446" w14:textId="77777777" w:rsidR="00A50826" w:rsidRPr="00A50826" w:rsidRDefault="00A50826">
    <w:pPr>
      <w:pStyle w:val="En-tte"/>
      <w:rPr>
        <w:rFonts w:ascii="Verdana" w:hAnsi="Verdana"/>
        <w:color w:val="626262"/>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02293"/>
    <w:multiLevelType w:val="hybridMultilevel"/>
    <w:tmpl w:val="47C4A5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9F36E4D"/>
    <w:multiLevelType w:val="multilevel"/>
    <w:tmpl w:val="6338EE9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3B4B6529"/>
    <w:multiLevelType w:val="hybridMultilevel"/>
    <w:tmpl w:val="13A4C4DA"/>
    <w:lvl w:ilvl="0" w:tplc="59661F46">
      <w:numFmt w:val="bullet"/>
      <w:lvlText w:val="-"/>
      <w:lvlJc w:val="left"/>
      <w:pPr>
        <w:ind w:left="720" w:hanging="360"/>
      </w:pPr>
      <w:rPr>
        <w:rFonts w:ascii="Montserrat" w:eastAsiaTheme="minorHAnsi" w:hAnsi="Montserra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DC6BDC"/>
    <w:multiLevelType w:val="hybridMultilevel"/>
    <w:tmpl w:val="CBD40C62"/>
    <w:lvl w:ilvl="0" w:tplc="E40890C0">
      <w:start w:val="1"/>
      <w:numFmt w:val="decimal"/>
      <w:pStyle w:val="En-ttedetabledesmatire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41431549">
    <w:abstractNumId w:val="3"/>
  </w:num>
  <w:num w:numId="2" w16cid:durableId="694038671">
    <w:abstractNumId w:val="1"/>
  </w:num>
  <w:num w:numId="3" w16cid:durableId="792599647">
    <w:abstractNumId w:val="2"/>
  </w:num>
  <w:num w:numId="4" w16cid:durableId="824392422">
    <w:abstractNumId w:val="0"/>
  </w:num>
  <w:num w:numId="5" w16cid:durableId="1352873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826"/>
    <w:rsid w:val="00010FB1"/>
    <w:rsid w:val="0001173A"/>
    <w:rsid w:val="000127E9"/>
    <w:rsid w:val="00016496"/>
    <w:rsid w:val="000379EF"/>
    <w:rsid w:val="00043732"/>
    <w:rsid w:val="00044F21"/>
    <w:rsid w:val="0005097E"/>
    <w:rsid w:val="000679D4"/>
    <w:rsid w:val="00073BFE"/>
    <w:rsid w:val="000750FE"/>
    <w:rsid w:val="00077056"/>
    <w:rsid w:val="00092297"/>
    <w:rsid w:val="00094EE0"/>
    <w:rsid w:val="00095747"/>
    <w:rsid w:val="000A299C"/>
    <w:rsid w:val="000A2D4B"/>
    <w:rsid w:val="000B5AE7"/>
    <w:rsid w:val="000C53AF"/>
    <w:rsid w:val="000D20F5"/>
    <w:rsid w:val="000D432A"/>
    <w:rsid w:val="000D63C6"/>
    <w:rsid w:val="000D674C"/>
    <w:rsid w:val="000E4B63"/>
    <w:rsid w:val="000E511C"/>
    <w:rsid w:val="000F4F2A"/>
    <w:rsid w:val="000F52A2"/>
    <w:rsid w:val="00104D45"/>
    <w:rsid w:val="00113690"/>
    <w:rsid w:val="00113BBA"/>
    <w:rsid w:val="00123CE6"/>
    <w:rsid w:val="00124B0B"/>
    <w:rsid w:val="00133A1B"/>
    <w:rsid w:val="0014021E"/>
    <w:rsid w:val="001433F2"/>
    <w:rsid w:val="00151934"/>
    <w:rsid w:val="00151A4A"/>
    <w:rsid w:val="001537CE"/>
    <w:rsid w:val="00157D36"/>
    <w:rsid w:val="001634F6"/>
    <w:rsid w:val="00170C53"/>
    <w:rsid w:val="0018389F"/>
    <w:rsid w:val="0019392E"/>
    <w:rsid w:val="001A279E"/>
    <w:rsid w:val="001A76E0"/>
    <w:rsid w:val="001B2AB2"/>
    <w:rsid w:val="001B3409"/>
    <w:rsid w:val="001B5F18"/>
    <w:rsid w:val="001C4A96"/>
    <w:rsid w:val="001E21C9"/>
    <w:rsid w:val="001E2CE3"/>
    <w:rsid w:val="001E3198"/>
    <w:rsid w:val="001E6AFB"/>
    <w:rsid w:val="00200CB5"/>
    <w:rsid w:val="002078FC"/>
    <w:rsid w:val="00213F38"/>
    <w:rsid w:val="00215332"/>
    <w:rsid w:val="0023123A"/>
    <w:rsid w:val="00242BAC"/>
    <w:rsid w:val="00244F1D"/>
    <w:rsid w:val="00250B1D"/>
    <w:rsid w:val="00266F57"/>
    <w:rsid w:val="00271358"/>
    <w:rsid w:val="002824E7"/>
    <w:rsid w:val="00282C34"/>
    <w:rsid w:val="00284153"/>
    <w:rsid w:val="002855C6"/>
    <w:rsid w:val="002A441B"/>
    <w:rsid w:val="002B16F6"/>
    <w:rsid w:val="002C1894"/>
    <w:rsid w:val="002C2950"/>
    <w:rsid w:val="002C39EA"/>
    <w:rsid w:val="002C7938"/>
    <w:rsid w:val="002E300D"/>
    <w:rsid w:val="002E6D30"/>
    <w:rsid w:val="002F258F"/>
    <w:rsid w:val="002F5979"/>
    <w:rsid w:val="002F5C15"/>
    <w:rsid w:val="002F6275"/>
    <w:rsid w:val="0030022E"/>
    <w:rsid w:val="003046E1"/>
    <w:rsid w:val="00311BB9"/>
    <w:rsid w:val="00324E8C"/>
    <w:rsid w:val="00326462"/>
    <w:rsid w:val="00327208"/>
    <w:rsid w:val="00327B19"/>
    <w:rsid w:val="003332A8"/>
    <w:rsid w:val="00340083"/>
    <w:rsid w:val="00345946"/>
    <w:rsid w:val="00353785"/>
    <w:rsid w:val="003562DC"/>
    <w:rsid w:val="003608E9"/>
    <w:rsid w:val="00367234"/>
    <w:rsid w:val="003725DA"/>
    <w:rsid w:val="00376844"/>
    <w:rsid w:val="00377D06"/>
    <w:rsid w:val="0038144E"/>
    <w:rsid w:val="00387F83"/>
    <w:rsid w:val="00391595"/>
    <w:rsid w:val="0039346E"/>
    <w:rsid w:val="0039498F"/>
    <w:rsid w:val="0039650E"/>
    <w:rsid w:val="00397D86"/>
    <w:rsid w:val="003B0349"/>
    <w:rsid w:val="003B1643"/>
    <w:rsid w:val="003C4C38"/>
    <w:rsid w:val="003D26CB"/>
    <w:rsid w:val="003D421E"/>
    <w:rsid w:val="003D4C6F"/>
    <w:rsid w:val="003E6A84"/>
    <w:rsid w:val="003F432B"/>
    <w:rsid w:val="003F50FD"/>
    <w:rsid w:val="00400B25"/>
    <w:rsid w:val="004012D5"/>
    <w:rsid w:val="004032AB"/>
    <w:rsid w:val="00403805"/>
    <w:rsid w:val="00403F57"/>
    <w:rsid w:val="00406655"/>
    <w:rsid w:val="00406BAA"/>
    <w:rsid w:val="00417DA0"/>
    <w:rsid w:val="00425531"/>
    <w:rsid w:val="00441406"/>
    <w:rsid w:val="00453632"/>
    <w:rsid w:val="00455091"/>
    <w:rsid w:val="00466F37"/>
    <w:rsid w:val="004737B5"/>
    <w:rsid w:val="00474096"/>
    <w:rsid w:val="00481DFB"/>
    <w:rsid w:val="00491CEF"/>
    <w:rsid w:val="00493C40"/>
    <w:rsid w:val="004A141A"/>
    <w:rsid w:val="004A6799"/>
    <w:rsid w:val="004C0957"/>
    <w:rsid w:val="004C2D3F"/>
    <w:rsid w:val="004C4716"/>
    <w:rsid w:val="004E04AF"/>
    <w:rsid w:val="004F0421"/>
    <w:rsid w:val="004F11E1"/>
    <w:rsid w:val="004F54CF"/>
    <w:rsid w:val="004F5643"/>
    <w:rsid w:val="0050420D"/>
    <w:rsid w:val="00514B76"/>
    <w:rsid w:val="00519BFF"/>
    <w:rsid w:val="00527302"/>
    <w:rsid w:val="005318AE"/>
    <w:rsid w:val="00550FEA"/>
    <w:rsid w:val="005530D9"/>
    <w:rsid w:val="0055704A"/>
    <w:rsid w:val="0056369D"/>
    <w:rsid w:val="00573562"/>
    <w:rsid w:val="005803A0"/>
    <w:rsid w:val="00584402"/>
    <w:rsid w:val="00590165"/>
    <w:rsid w:val="00590F2A"/>
    <w:rsid w:val="00597374"/>
    <w:rsid w:val="005A2647"/>
    <w:rsid w:val="005A6338"/>
    <w:rsid w:val="005A739B"/>
    <w:rsid w:val="005B0C0E"/>
    <w:rsid w:val="005C7505"/>
    <w:rsid w:val="005E4DFA"/>
    <w:rsid w:val="005E6574"/>
    <w:rsid w:val="005F061B"/>
    <w:rsid w:val="005F18F7"/>
    <w:rsid w:val="00604520"/>
    <w:rsid w:val="00607650"/>
    <w:rsid w:val="00627711"/>
    <w:rsid w:val="0063344F"/>
    <w:rsid w:val="00633B82"/>
    <w:rsid w:val="00653E1E"/>
    <w:rsid w:val="006660D6"/>
    <w:rsid w:val="00672F28"/>
    <w:rsid w:val="00674B5C"/>
    <w:rsid w:val="00675BF4"/>
    <w:rsid w:val="00680737"/>
    <w:rsid w:val="00690060"/>
    <w:rsid w:val="006A1D0E"/>
    <w:rsid w:val="006A2A48"/>
    <w:rsid w:val="006B0DF6"/>
    <w:rsid w:val="006B1883"/>
    <w:rsid w:val="006C6098"/>
    <w:rsid w:val="006D4314"/>
    <w:rsid w:val="006E07D7"/>
    <w:rsid w:val="006E1FA5"/>
    <w:rsid w:val="006E2B6B"/>
    <w:rsid w:val="006F0587"/>
    <w:rsid w:val="006F07B8"/>
    <w:rsid w:val="006F4163"/>
    <w:rsid w:val="007045C0"/>
    <w:rsid w:val="0070598D"/>
    <w:rsid w:val="0071144B"/>
    <w:rsid w:val="0072477F"/>
    <w:rsid w:val="00734956"/>
    <w:rsid w:val="00740901"/>
    <w:rsid w:val="00742F85"/>
    <w:rsid w:val="007431DA"/>
    <w:rsid w:val="007468AD"/>
    <w:rsid w:val="00753CB9"/>
    <w:rsid w:val="0076582E"/>
    <w:rsid w:val="00776E85"/>
    <w:rsid w:val="007866C9"/>
    <w:rsid w:val="007879F9"/>
    <w:rsid w:val="00797D56"/>
    <w:rsid w:val="007A2A6E"/>
    <w:rsid w:val="007A477A"/>
    <w:rsid w:val="007B61EF"/>
    <w:rsid w:val="007B7CCC"/>
    <w:rsid w:val="007C0012"/>
    <w:rsid w:val="007C333A"/>
    <w:rsid w:val="007C58A9"/>
    <w:rsid w:val="007C5AA1"/>
    <w:rsid w:val="007C62C0"/>
    <w:rsid w:val="007D1354"/>
    <w:rsid w:val="007D5475"/>
    <w:rsid w:val="007E086A"/>
    <w:rsid w:val="007E2E71"/>
    <w:rsid w:val="007E5059"/>
    <w:rsid w:val="007E5FEB"/>
    <w:rsid w:val="007E6D9D"/>
    <w:rsid w:val="0081776C"/>
    <w:rsid w:val="00825410"/>
    <w:rsid w:val="00830396"/>
    <w:rsid w:val="00830566"/>
    <w:rsid w:val="00835140"/>
    <w:rsid w:val="00843449"/>
    <w:rsid w:val="00845DB5"/>
    <w:rsid w:val="00850785"/>
    <w:rsid w:val="00850DAB"/>
    <w:rsid w:val="00851147"/>
    <w:rsid w:val="00851BD7"/>
    <w:rsid w:val="0085641D"/>
    <w:rsid w:val="00860695"/>
    <w:rsid w:val="00874CB1"/>
    <w:rsid w:val="00876DFC"/>
    <w:rsid w:val="00884618"/>
    <w:rsid w:val="0089002C"/>
    <w:rsid w:val="00895067"/>
    <w:rsid w:val="008A34F4"/>
    <w:rsid w:val="008B4741"/>
    <w:rsid w:val="008B7C41"/>
    <w:rsid w:val="008C229A"/>
    <w:rsid w:val="008C497B"/>
    <w:rsid w:val="008C6969"/>
    <w:rsid w:val="008E127D"/>
    <w:rsid w:val="008E12A7"/>
    <w:rsid w:val="008E16C0"/>
    <w:rsid w:val="008E3A3B"/>
    <w:rsid w:val="008E3D6E"/>
    <w:rsid w:val="008E42D8"/>
    <w:rsid w:val="008F67A2"/>
    <w:rsid w:val="00901452"/>
    <w:rsid w:val="00904081"/>
    <w:rsid w:val="00905304"/>
    <w:rsid w:val="00915958"/>
    <w:rsid w:val="00916898"/>
    <w:rsid w:val="00923E3D"/>
    <w:rsid w:val="00925CD4"/>
    <w:rsid w:val="009351BB"/>
    <w:rsid w:val="00953D91"/>
    <w:rsid w:val="0095540A"/>
    <w:rsid w:val="009600FB"/>
    <w:rsid w:val="00960E26"/>
    <w:rsid w:val="00961F9F"/>
    <w:rsid w:val="00963E6B"/>
    <w:rsid w:val="00971A33"/>
    <w:rsid w:val="00974D74"/>
    <w:rsid w:val="0098024D"/>
    <w:rsid w:val="00986081"/>
    <w:rsid w:val="0099067C"/>
    <w:rsid w:val="009B0EDB"/>
    <w:rsid w:val="009C3593"/>
    <w:rsid w:val="009C4161"/>
    <w:rsid w:val="009C6979"/>
    <w:rsid w:val="009D43B8"/>
    <w:rsid w:val="009E36D6"/>
    <w:rsid w:val="009E399A"/>
    <w:rsid w:val="009F1FDE"/>
    <w:rsid w:val="00A01EF7"/>
    <w:rsid w:val="00A031F0"/>
    <w:rsid w:val="00A10858"/>
    <w:rsid w:val="00A11F56"/>
    <w:rsid w:val="00A14895"/>
    <w:rsid w:val="00A1679D"/>
    <w:rsid w:val="00A175B6"/>
    <w:rsid w:val="00A23279"/>
    <w:rsid w:val="00A24E47"/>
    <w:rsid w:val="00A26103"/>
    <w:rsid w:val="00A3751F"/>
    <w:rsid w:val="00A41ED5"/>
    <w:rsid w:val="00A425EA"/>
    <w:rsid w:val="00A50826"/>
    <w:rsid w:val="00A5475E"/>
    <w:rsid w:val="00A612F7"/>
    <w:rsid w:val="00A65402"/>
    <w:rsid w:val="00A6614D"/>
    <w:rsid w:val="00A70548"/>
    <w:rsid w:val="00A70B06"/>
    <w:rsid w:val="00A714AB"/>
    <w:rsid w:val="00A71ABA"/>
    <w:rsid w:val="00A761AC"/>
    <w:rsid w:val="00A928E9"/>
    <w:rsid w:val="00AA7D9E"/>
    <w:rsid w:val="00AB42CD"/>
    <w:rsid w:val="00AB736E"/>
    <w:rsid w:val="00AC5A93"/>
    <w:rsid w:val="00AF2B67"/>
    <w:rsid w:val="00B1260F"/>
    <w:rsid w:val="00B16086"/>
    <w:rsid w:val="00B35ABB"/>
    <w:rsid w:val="00B406EE"/>
    <w:rsid w:val="00B518D4"/>
    <w:rsid w:val="00B55DD1"/>
    <w:rsid w:val="00B619FA"/>
    <w:rsid w:val="00B72454"/>
    <w:rsid w:val="00B72AA5"/>
    <w:rsid w:val="00B74200"/>
    <w:rsid w:val="00B87F62"/>
    <w:rsid w:val="00B9128A"/>
    <w:rsid w:val="00B9638A"/>
    <w:rsid w:val="00BA1A97"/>
    <w:rsid w:val="00BA23E6"/>
    <w:rsid w:val="00BA4265"/>
    <w:rsid w:val="00BC15E8"/>
    <w:rsid w:val="00BC1B3C"/>
    <w:rsid w:val="00BC580D"/>
    <w:rsid w:val="00BD1429"/>
    <w:rsid w:val="00BD3523"/>
    <w:rsid w:val="00BD40FF"/>
    <w:rsid w:val="00BD5F8A"/>
    <w:rsid w:val="00BE144F"/>
    <w:rsid w:val="00BE2186"/>
    <w:rsid w:val="00BE5003"/>
    <w:rsid w:val="00BF7FA9"/>
    <w:rsid w:val="00C01CCC"/>
    <w:rsid w:val="00C04665"/>
    <w:rsid w:val="00C062BD"/>
    <w:rsid w:val="00C12E12"/>
    <w:rsid w:val="00C14164"/>
    <w:rsid w:val="00C20CD0"/>
    <w:rsid w:val="00C316AF"/>
    <w:rsid w:val="00C37B40"/>
    <w:rsid w:val="00C475DF"/>
    <w:rsid w:val="00C513E9"/>
    <w:rsid w:val="00C611AD"/>
    <w:rsid w:val="00C6714B"/>
    <w:rsid w:val="00C72A06"/>
    <w:rsid w:val="00C7516D"/>
    <w:rsid w:val="00C76C4F"/>
    <w:rsid w:val="00CA16ED"/>
    <w:rsid w:val="00CA51EF"/>
    <w:rsid w:val="00CB2C6C"/>
    <w:rsid w:val="00CB50D6"/>
    <w:rsid w:val="00CB5B24"/>
    <w:rsid w:val="00CC7590"/>
    <w:rsid w:val="00CD3B31"/>
    <w:rsid w:val="00CD5C08"/>
    <w:rsid w:val="00CE146F"/>
    <w:rsid w:val="00D000A8"/>
    <w:rsid w:val="00D050F7"/>
    <w:rsid w:val="00D077A0"/>
    <w:rsid w:val="00D209AF"/>
    <w:rsid w:val="00D34AFD"/>
    <w:rsid w:val="00D36099"/>
    <w:rsid w:val="00D36DFA"/>
    <w:rsid w:val="00D6412E"/>
    <w:rsid w:val="00D64F9E"/>
    <w:rsid w:val="00D71248"/>
    <w:rsid w:val="00D85784"/>
    <w:rsid w:val="00D902A0"/>
    <w:rsid w:val="00D92CA9"/>
    <w:rsid w:val="00D96A83"/>
    <w:rsid w:val="00DA32ED"/>
    <w:rsid w:val="00DA7ED2"/>
    <w:rsid w:val="00DB5863"/>
    <w:rsid w:val="00DB7F1D"/>
    <w:rsid w:val="00DB7FAA"/>
    <w:rsid w:val="00DC055E"/>
    <w:rsid w:val="00DC6DC4"/>
    <w:rsid w:val="00DE0B72"/>
    <w:rsid w:val="00DE48D4"/>
    <w:rsid w:val="00DF1454"/>
    <w:rsid w:val="00DF217E"/>
    <w:rsid w:val="00E05B82"/>
    <w:rsid w:val="00E05C8C"/>
    <w:rsid w:val="00E25D52"/>
    <w:rsid w:val="00E27BC4"/>
    <w:rsid w:val="00E44420"/>
    <w:rsid w:val="00E5064B"/>
    <w:rsid w:val="00E54064"/>
    <w:rsid w:val="00E60753"/>
    <w:rsid w:val="00E60CD5"/>
    <w:rsid w:val="00E6480C"/>
    <w:rsid w:val="00E65945"/>
    <w:rsid w:val="00E74915"/>
    <w:rsid w:val="00E82632"/>
    <w:rsid w:val="00E85E9E"/>
    <w:rsid w:val="00E93013"/>
    <w:rsid w:val="00E954CF"/>
    <w:rsid w:val="00EA534B"/>
    <w:rsid w:val="00EB5451"/>
    <w:rsid w:val="00ED11B3"/>
    <w:rsid w:val="00ED2707"/>
    <w:rsid w:val="00ED2B00"/>
    <w:rsid w:val="00ED440E"/>
    <w:rsid w:val="00ED5622"/>
    <w:rsid w:val="00EE16D7"/>
    <w:rsid w:val="00EE1DF5"/>
    <w:rsid w:val="00EF6400"/>
    <w:rsid w:val="00F06702"/>
    <w:rsid w:val="00F12CB0"/>
    <w:rsid w:val="00F12ED2"/>
    <w:rsid w:val="00F1733D"/>
    <w:rsid w:val="00F25F1F"/>
    <w:rsid w:val="00F324D7"/>
    <w:rsid w:val="00F43A54"/>
    <w:rsid w:val="00F440D8"/>
    <w:rsid w:val="00F54E79"/>
    <w:rsid w:val="00F60051"/>
    <w:rsid w:val="00F62DAC"/>
    <w:rsid w:val="00F677E6"/>
    <w:rsid w:val="00F70229"/>
    <w:rsid w:val="00F71BC5"/>
    <w:rsid w:val="00F761C9"/>
    <w:rsid w:val="00F800D5"/>
    <w:rsid w:val="00F875CB"/>
    <w:rsid w:val="00F92FA5"/>
    <w:rsid w:val="00FA5635"/>
    <w:rsid w:val="00FA6BC0"/>
    <w:rsid w:val="00FC1170"/>
    <w:rsid w:val="00FC6926"/>
    <w:rsid w:val="00FD223E"/>
    <w:rsid w:val="00FD30BB"/>
    <w:rsid w:val="00FE2475"/>
    <w:rsid w:val="00FF344A"/>
    <w:rsid w:val="0104F7BA"/>
    <w:rsid w:val="018A346C"/>
    <w:rsid w:val="023F91B4"/>
    <w:rsid w:val="027E8FD6"/>
    <w:rsid w:val="02F1C264"/>
    <w:rsid w:val="03833717"/>
    <w:rsid w:val="03BC1045"/>
    <w:rsid w:val="043F044B"/>
    <w:rsid w:val="055C7982"/>
    <w:rsid w:val="0579481F"/>
    <w:rsid w:val="074EABF5"/>
    <w:rsid w:val="0788D64F"/>
    <w:rsid w:val="07F78453"/>
    <w:rsid w:val="07FA54B6"/>
    <w:rsid w:val="08DC9259"/>
    <w:rsid w:val="08EC0A01"/>
    <w:rsid w:val="08FF32B1"/>
    <w:rsid w:val="099526F3"/>
    <w:rsid w:val="09EE645F"/>
    <w:rsid w:val="0A52FA76"/>
    <w:rsid w:val="0ABD7EC3"/>
    <w:rsid w:val="0AD5F5B5"/>
    <w:rsid w:val="0B41A5C2"/>
    <w:rsid w:val="0C7E4DC4"/>
    <w:rsid w:val="0C7FF99E"/>
    <w:rsid w:val="0C8892CC"/>
    <w:rsid w:val="0E3886CA"/>
    <w:rsid w:val="1217DFAA"/>
    <w:rsid w:val="129DAE73"/>
    <w:rsid w:val="12B9B5B2"/>
    <w:rsid w:val="1313E08B"/>
    <w:rsid w:val="1385DAB9"/>
    <w:rsid w:val="13C73735"/>
    <w:rsid w:val="14479CA6"/>
    <w:rsid w:val="14B7D511"/>
    <w:rsid w:val="16A8993F"/>
    <w:rsid w:val="17A5585B"/>
    <w:rsid w:val="17CD4C0B"/>
    <w:rsid w:val="17D2D2B4"/>
    <w:rsid w:val="19899D2E"/>
    <w:rsid w:val="1A4D54DE"/>
    <w:rsid w:val="1B94FBDA"/>
    <w:rsid w:val="1C1C6582"/>
    <w:rsid w:val="1C4A3B69"/>
    <w:rsid w:val="1C7192ED"/>
    <w:rsid w:val="1D45893D"/>
    <w:rsid w:val="1DCC21B4"/>
    <w:rsid w:val="1DE627F3"/>
    <w:rsid w:val="1DE6B6B0"/>
    <w:rsid w:val="1E779070"/>
    <w:rsid w:val="1ECF208B"/>
    <w:rsid w:val="1F66FDE9"/>
    <w:rsid w:val="1FA9B75B"/>
    <w:rsid w:val="2131A93A"/>
    <w:rsid w:val="2206DD0D"/>
    <w:rsid w:val="2233A6F3"/>
    <w:rsid w:val="22DA6642"/>
    <w:rsid w:val="22FFB601"/>
    <w:rsid w:val="231A8DE9"/>
    <w:rsid w:val="23BE2603"/>
    <w:rsid w:val="23BF286B"/>
    <w:rsid w:val="2448FA28"/>
    <w:rsid w:val="24CDA997"/>
    <w:rsid w:val="25551F69"/>
    <w:rsid w:val="25E13468"/>
    <w:rsid w:val="260A06E9"/>
    <w:rsid w:val="2864CF87"/>
    <w:rsid w:val="28B5454D"/>
    <w:rsid w:val="2994F096"/>
    <w:rsid w:val="2B3824C1"/>
    <w:rsid w:val="2BA0177C"/>
    <w:rsid w:val="2BD09981"/>
    <w:rsid w:val="2BF1FA6A"/>
    <w:rsid w:val="2C09EB1C"/>
    <w:rsid w:val="2CB30B83"/>
    <w:rsid w:val="2CCEB841"/>
    <w:rsid w:val="2D4062EF"/>
    <w:rsid w:val="2E425121"/>
    <w:rsid w:val="2E53F441"/>
    <w:rsid w:val="2EA7EBA1"/>
    <w:rsid w:val="2ECBF68C"/>
    <w:rsid w:val="2F135E77"/>
    <w:rsid w:val="2F22612B"/>
    <w:rsid w:val="30B053AA"/>
    <w:rsid w:val="33691FE1"/>
    <w:rsid w:val="33790CCE"/>
    <w:rsid w:val="34190B55"/>
    <w:rsid w:val="34B7718A"/>
    <w:rsid w:val="36B2A2EE"/>
    <w:rsid w:val="37C87158"/>
    <w:rsid w:val="37CDBFF3"/>
    <w:rsid w:val="38235BA9"/>
    <w:rsid w:val="382AEB29"/>
    <w:rsid w:val="38615101"/>
    <w:rsid w:val="3A81C64B"/>
    <w:rsid w:val="3ABC05BF"/>
    <w:rsid w:val="3B194EEC"/>
    <w:rsid w:val="3B258780"/>
    <w:rsid w:val="3B4FEBB8"/>
    <w:rsid w:val="3B5AFC6B"/>
    <w:rsid w:val="3B7F1467"/>
    <w:rsid w:val="3BC6F1BE"/>
    <w:rsid w:val="3BD7DE3D"/>
    <w:rsid w:val="3CF6CCCC"/>
    <w:rsid w:val="3DA90169"/>
    <w:rsid w:val="3DBB73C8"/>
    <w:rsid w:val="3DD4F3C0"/>
    <w:rsid w:val="3E735F24"/>
    <w:rsid w:val="3EC80908"/>
    <w:rsid w:val="3FB41088"/>
    <w:rsid w:val="3FED036A"/>
    <w:rsid w:val="40BD1B40"/>
    <w:rsid w:val="40FA1436"/>
    <w:rsid w:val="41CF4882"/>
    <w:rsid w:val="421BB676"/>
    <w:rsid w:val="42DF90CD"/>
    <w:rsid w:val="42E54F3A"/>
    <w:rsid w:val="430FAEB3"/>
    <w:rsid w:val="442AB54C"/>
    <w:rsid w:val="44C69627"/>
    <w:rsid w:val="465CB7F2"/>
    <w:rsid w:val="466D8D9F"/>
    <w:rsid w:val="475694A6"/>
    <w:rsid w:val="48715B55"/>
    <w:rsid w:val="487C2CAA"/>
    <w:rsid w:val="4A7A6544"/>
    <w:rsid w:val="4C24E7BB"/>
    <w:rsid w:val="4C46699A"/>
    <w:rsid w:val="4D6E51F9"/>
    <w:rsid w:val="4ED7ABBF"/>
    <w:rsid w:val="4FAF79A4"/>
    <w:rsid w:val="504205DF"/>
    <w:rsid w:val="507E4BFF"/>
    <w:rsid w:val="511125DA"/>
    <w:rsid w:val="51B2DA54"/>
    <w:rsid w:val="51B3135D"/>
    <w:rsid w:val="51E65606"/>
    <w:rsid w:val="52398681"/>
    <w:rsid w:val="533D3A16"/>
    <w:rsid w:val="5448C69C"/>
    <w:rsid w:val="54D3109E"/>
    <w:rsid w:val="556931D0"/>
    <w:rsid w:val="562CBD9B"/>
    <w:rsid w:val="5660EA86"/>
    <w:rsid w:val="5750D27D"/>
    <w:rsid w:val="5780675E"/>
    <w:rsid w:val="5841C78F"/>
    <w:rsid w:val="585312B1"/>
    <w:rsid w:val="5879F208"/>
    <w:rsid w:val="58A42B84"/>
    <w:rsid w:val="59007329"/>
    <w:rsid w:val="5AD85D57"/>
    <w:rsid w:val="5B122BAB"/>
    <w:rsid w:val="5BC72D48"/>
    <w:rsid w:val="5CF35FFB"/>
    <w:rsid w:val="5D569A19"/>
    <w:rsid w:val="5DFDD7DB"/>
    <w:rsid w:val="5E7834FF"/>
    <w:rsid w:val="5F28126B"/>
    <w:rsid w:val="5F8B89A6"/>
    <w:rsid w:val="61AFD5C1"/>
    <w:rsid w:val="642B58AB"/>
    <w:rsid w:val="6635AA02"/>
    <w:rsid w:val="676521B7"/>
    <w:rsid w:val="686A2A9D"/>
    <w:rsid w:val="696D9F85"/>
    <w:rsid w:val="69FA5981"/>
    <w:rsid w:val="69FD8E46"/>
    <w:rsid w:val="6A9BEF3B"/>
    <w:rsid w:val="6D0E489D"/>
    <w:rsid w:val="6DC0EA6A"/>
    <w:rsid w:val="6DD4A2EF"/>
    <w:rsid w:val="6DDAFEF2"/>
    <w:rsid w:val="6E46D7EF"/>
    <w:rsid w:val="6E7BE8BB"/>
    <w:rsid w:val="6EB1D1B0"/>
    <w:rsid w:val="6EE06742"/>
    <w:rsid w:val="70F88B2C"/>
    <w:rsid w:val="70FE4D22"/>
    <w:rsid w:val="72060681"/>
    <w:rsid w:val="725C71DD"/>
    <w:rsid w:val="7296B2D4"/>
    <w:rsid w:val="731A1092"/>
    <w:rsid w:val="7347DE6F"/>
    <w:rsid w:val="737CAC8B"/>
    <w:rsid w:val="73B14745"/>
    <w:rsid w:val="74CD23FC"/>
    <w:rsid w:val="763F83D1"/>
    <w:rsid w:val="76B067FC"/>
    <w:rsid w:val="787C218B"/>
    <w:rsid w:val="7895717B"/>
    <w:rsid w:val="790FD5A5"/>
    <w:rsid w:val="79E808BE"/>
    <w:rsid w:val="7A14B2C1"/>
    <w:rsid w:val="7AF4FAD8"/>
    <w:rsid w:val="7B6E9344"/>
    <w:rsid w:val="7BBFC883"/>
    <w:rsid w:val="7BC3BA48"/>
    <w:rsid w:val="7C2084FB"/>
    <w:rsid w:val="7C477667"/>
    <w:rsid w:val="7CD0468B"/>
    <w:rsid w:val="7ECF72E8"/>
    <w:rsid w:val="7F34FE72"/>
    <w:rsid w:val="7F4BC54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853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76C"/>
    <w:rPr>
      <w:rFonts w:ascii="Montserrat" w:hAnsi="Montserrat"/>
    </w:rPr>
  </w:style>
  <w:style w:type="paragraph" w:styleId="Titre1">
    <w:name w:val="heading 1"/>
    <w:basedOn w:val="Normal"/>
    <w:next w:val="Normal"/>
    <w:link w:val="Titre1Car"/>
    <w:uiPriority w:val="9"/>
    <w:qFormat/>
    <w:rsid w:val="006C6098"/>
    <w:pPr>
      <w:keepNext/>
      <w:keepLines/>
      <w:numPr>
        <w:numId w:val="2"/>
      </w:numPr>
      <w:spacing w:before="240" w:after="360"/>
      <w:outlineLvl w:val="0"/>
    </w:pPr>
    <w:rPr>
      <w:rFonts w:eastAsiaTheme="majorEastAsia" w:cstheme="majorBidi"/>
      <w:b/>
      <w:color w:val="2E74B5" w:themeColor="accent1" w:themeShade="BF"/>
      <w:sz w:val="32"/>
      <w:szCs w:val="32"/>
    </w:rPr>
  </w:style>
  <w:style w:type="paragraph" w:styleId="Titre2">
    <w:name w:val="heading 2"/>
    <w:basedOn w:val="Normal"/>
    <w:next w:val="Normal"/>
    <w:link w:val="Titre2Car"/>
    <w:uiPriority w:val="9"/>
    <w:unhideWhenUsed/>
    <w:qFormat/>
    <w:rsid w:val="005F18F7"/>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Titre3">
    <w:name w:val="heading 3"/>
    <w:basedOn w:val="Normal"/>
    <w:next w:val="Normal"/>
    <w:link w:val="Titre3Car"/>
    <w:uiPriority w:val="9"/>
    <w:unhideWhenUsed/>
    <w:qFormat/>
    <w:rsid w:val="005F18F7"/>
    <w:pPr>
      <w:keepNext/>
      <w:keepLines/>
      <w:numPr>
        <w:ilvl w:val="2"/>
        <w:numId w:val="2"/>
      </w:numPr>
      <w:spacing w:before="40" w:after="0"/>
      <w:ind w:left="1428"/>
      <w:outlineLvl w:val="2"/>
    </w:pPr>
    <w:rPr>
      <w:rFonts w:eastAsiaTheme="majorEastAsia" w:cstheme="majorBidi"/>
      <w:color w:val="1F4D78" w:themeColor="accent1" w:themeShade="7F"/>
      <w:sz w:val="24"/>
      <w:szCs w:val="24"/>
    </w:rPr>
  </w:style>
  <w:style w:type="paragraph" w:styleId="Titre4">
    <w:name w:val="heading 4"/>
    <w:basedOn w:val="Normal"/>
    <w:next w:val="Normal"/>
    <w:link w:val="Titre4Car"/>
    <w:uiPriority w:val="9"/>
    <w:unhideWhenUsed/>
    <w:qFormat/>
    <w:rsid w:val="008E12A7"/>
    <w:pPr>
      <w:keepNext/>
      <w:keepLines/>
      <w:numPr>
        <w:ilvl w:val="3"/>
        <w:numId w:val="2"/>
      </w:numPr>
      <w:spacing w:before="40" w:after="0"/>
      <w:ind w:left="2280"/>
      <w:outlineLvl w:val="3"/>
    </w:pPr>
    <w:rPr>
      <w:rFonts w:eastAsiaTheme="majorEastAsia" w:cstheme="majorBidi"/>
      <w:i/>
      <w:iCs/>
      <w:color w:val="2E74B5" w:themeColor="accent1" w:themeShade="BF"/>
      <w:u w:val="single"/>
    </w:rPr>
  </w:style>
  <w:style w:type="paragraph" w:styleId="Titre5">
    <w:name w:val="heading 5"/>
    <w:basedOn w:val="Normal"/>
    <w:next w:val="Normal"/>
    <w:link w:val="Titre5Car"/>
    <w:uiPriority w:val="9"/>
    <w:semiHidden/>
    <w:unhideWhenUsed/>
    <w:qFormat/>
    <w:rsid w:val="005F18F7"/>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5F18F7"/>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5F18F7"/>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5F18F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5F18F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50826"/>
    <w:pPr>
      <w:tabs>
        <w:tab w:val="center" w:pos="4536"/>
        <w:tab w:val="right" w:pos="9072"/>
      </w:tabs>
      <w:spacing w:after="0" w:line="240" w:lineRule="auto"/>
    </w:pPr>
  </w:style>
  <w:style w:type="character" w:customStyle="1" w:styleId="En-tteCar">
    <w:name w:val="En-tête Car"/>
    <w:basedOn w:val="Policepardfaut"/>
    <w:link w:val="En-tte"/>
    <w:uiPriority w:val="99"/>
    <w:rsid w:val="00A50826"/>
  </w:style>
  <w:style w:type="paragraph" w:styleId="Pieddepage">
    <w:name w:val="footer"/>
    <w:basedOn w:val="Normal"/>
    <w:link w:val="PieddepageCar"/>
    <w:uiPriority w:val="99"/>
    <w:unhideWhenUsed/>
    <w:rsid w:val="00A508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0826"/>
  </w:style>
  <w:style w:type="paragraph" w:styleId="Notedefin">
    <w:name w:val="endnote text"/>
    <w:basedOn w:val="Normal"/>
    <w:link w:val="NotedefinCar"/>
    <w:uiPriority w:val="99"/>
    <w:semiHidden/>
    <w:unhideWhenUsed/>
    <w:rsid w:val="003B0349"/>
    <w:pPr>
      <w:spacing w:after="0" w:line="240" w:lineRule="auto"/>
    </w:pPr>
    <w:rPr>
      <w:sz w:val="20"/>
      <w:szCs w:val="20"/>
    </w:rPr>
  </w:style>
  <w:style w:type="character" w:customStyle="1" w:styleId="NotedefinCar">
    <w:name w:val="Note de fin Car"/>
    <w:basedOn w:val="Policepardfaut"/>
    <w:link w:val="Notedefin"/>
    <w:uiPriority w:val="99"/>
    <w:semiHidden/>
    <w:rsid w:val="003B0349"/>
    <w:rPr>
      <w:sz w:val="20"/>
      <w:szCs w:val="20"/>
    </w:rPr>
  </w:style>
  <w:style w:type="character" w:styleId="Appeldenotedefin">
    <w:name w:val="endnote reference"/>
    <w:basedOn w:val="Policepardfaut"/>
    <w:uiPriority w:val="99"/>
    <w:semiHidden/>
    <w:unhideWhenUsed/>
    <w:rsid w:val="003B0349"/>
    <w:rPr>
      <w:vertAlign w:val="superscript"/>
    </w:rPr>
  </w:style>
  <w:style w:type="paragraph" w:styleId="Textedebulles">
    <w:name w:val="Balloon Text"/>
    <w:basedOn w:val="Normal"/>
    <w:link w:val="TextedebullesCar"/>
    <w:uiPriority w:val="99"/>
    <w:semiHidden/>
    <w:unhideWhenUsed/>
    <w:rsid w:val="00B912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128A"/>
    <w:rPr>
      <w:rFonts w:ascii="Segoe UI" w:hAnsi="Segoe UI" w:cs="Segoe UI"/>
      <w:sz w:val="18"/>
      <w:szCs w:val="18"/>
    </w:rPr>
  </w:style>
  <w:style w:type="character" w:customStyle="1" w:styleId="Titre1Car">
    <w:name w:val="Titre 1 Car"/>
    <w:basedOn w:val="Policepardfaut"/>
    <w:link w:val="Titre1"/>
    <w:uiPriority w:val="9"/>
    <w:rsid w:val="006C6098"/>
    <w:rPr>
      <w:rFonts w:ascii="Montserrat" w:eastAsiaTheme="majorEastAsia" w:hAnsi="Montserrat" w:cstheme="majorBidi"/>
      <w:b/>
      <w:color w:val="2E74B5" w:themeColor="accent1" w:themeShade="BF"/>
      <w:sz w:val="32"/>
      <w:szCs w:val="32"/>
    </w:rPr>
  </w:style>
  <w:style w:type="character" w:customStyle="1" w:styleId="Titre2Car">
    <w:name w:val="Titre 2 Car"/>
    <w:basedOn w:val="Policepardfaut"/>
    <w:link w:val="Titre2"/>
    <w:uiPriority w:val="9"/>
    <w:rsid w:val="005F18F7"/>
    <w:rPr>
      <w:rFonts w:ascii="Montserrat" w:eastAsiaTheme="majorEastAsia" w:hAnsi="Montserrat" w:cstheme="majorBidi"/>
      <w:b/>
      <w:color w:val="2E74B5" w:themeColor="accent1" w:themeShade="BF"/>
      <w:sz w:val="26"/>
      <w:szCs w:val="26"/>
    </w:rPr>
  </w:style>
  <w:style w:type="character" w:customStyle="1" w:styleId="Titre3Car">
    <w:name w:val="Titre 3 Car"/>
    <w:basedOn w:val="Policepardfaut"/>
    <w:link w:val="Titre3"/>
    <w:uiPriority w:val="9"/>
    <w:rsid w:val="005F18F7"/>
    <w:rPr>
      <w:rFonts w:ascii="Montserrat" w:eastAsiaTheme="majorEastAsia" w:hAnsi="Montserrat" w:cstheme="majorBidi"/>
      <w:color w:val="1F4D78" w:themeColor="accent1" w:themeShade="7F"/>
      <w:sz w:val="24"/>
      <w:szCs w:val="24"/>
    </w:rPr>
  </w:style>
  <w:style w:type="paragraph" w:styleId="En-ttedetabledesmatires">
    <w:name w:val="TOC Heading"/>
    <w:basedOn w:val="Titre1"/>
    <w:next w:val="Normal"/>
    <w:uiPriority w:val="39"/>
    <w:unhideWhenUsed/>
    <w:qFormat/>
    <w:rsid w:val="007879F9"/>
    <w:pPr>
      <w:numPr>
        <w:numId w:val="1"/>
      </w:numPr>
      <w:ind w:left="360"/>
      <w:outlineLvl w:val="9"/>
    </w:pPr>
    <w:rPr>
      <w:rFonts w:asciiTheme="majorHAnsi" w:hAnsiTheme="majorHAnsi"/>
      <w:b w:val="0"/>
      <w:lang w:eastAsia="fr-FR"/>
    </w:rPr>
  </w:style>
  <w:style w:type="paragraph" w:styleId="TM1">
    <w:name w:val="toc 1"/>
    <w:basedOn w:val="Normal"/>
    <w:next w:val="Normal"/>
    <w:autoRedefine/>
    <w:uiPriority w:val="39"/>
    <w:unhideWhenUsed/>
    <w:rsid w:val="007879F9"/>
    <w:pPr>
      <w:spacing w:before="360" w:after="360"/>
    </w:pPr>
    <w:rPr>
      <w:rFonts w:cstheme="minorHAnsi"/>
      <w:b/>
      <w:bCs/>
      <w:caps/>
      <w:u w:val="single"/>
    </w:rPr>
  </w:style>
  <w:style w:type="paragraph" w:styleId="TM2">
    <w:name w:val="toc 2"/>
    <w:basedOn w:val="Normal"/>
    <w:next w:val="Normal"/>
    <w:autoRedefine/>
    <w:uiPriority w:val="39"/>
    <w:unhideWhenUsed/>
    <w:rsid w:val="007879F9"/>
    <w:pPr>
      <w:spacing w:after="0"/>
    </w:pPr>
    <w:rPr>
      <w:rFonts w:cstheme="minorHAnsi"/>
      <w:b/>
      <w:bCs/>
      <w:smallCaps/>
    </w:rPr>
  </w:style>
  <w:style w:type="paragraph" w:styleId="TM3">
    <w:name w:val="toc 3"/>
    <w:basedOn w:val="Normal"/>
    <w:next w:val="Normal"/>
    <w:autoRedefine/>
    <w:uiPriority w:val="39"/>
    <w:unhideWhenUsed/>
    <w:rsid w:val="007879F9"/>
    <w:pPr>
      <w:spacing w:after="0"/>
    </w:pPr>
    <w:rPr>
      <w:rFonts w:cstheme="minorHAnsi"/>
      <w:smallCaps/>
    </w:rPr>
  </w:style>
  <w:style w:type="character" w:styleId="Lienhypertexte">
    <w:name w:val="Hyperlink"/>
    <w:basedOn w:val="Policepardfaut"/>
    <w:uiPriority w:val="99"/>
    <w:unhideWhenUsed/>
    <w:rsid w:val="007879F9"/>
    <w:rPr>
      <w:color w:val="0563C1" w:themeColor="hyperlink"/>
      <w:u w:val="single"/>
    </w:rPr>
  </w:style>
  <w:style w:type="paragraph" w:styleId="TM4">
    <w:name w:val="toc 4"/>
    <w:basedOn w:val="Normal"/>
    <w:next w:val="Normal"/>
    <w:autoRedefine/>
    <w:uiPriority w:val="39"/>
    <w:unhideWhenUsed/>
    <w:rsid w:val="007879F9"/>
    <w:pPr>
      <w:spacing w:after="0"/>
    </w:pPr>
    <w:rPr>
      <w:rFonts w:cstheme="minorHAnsi"/>
    </w:rPr>
  </w:style>
  <w:style w:type="paragraph" w:styleId="TM5">
    <w:name w:val="toc 5"/>
    <w:basedOn w:val="Normal"/>
    <w:next w:val="Normal"/>
    <w:autoRedefine/>
    <w:uiPriority w:val="39"/>
    <w:unhideWhenUsed/>
    <w:rsid w:val="007879F9"/>
    <w:pPr>
      <w:spacing w:after="0"/>
    </w:pPr>
    <w:rPr>
      <w:rFonts w:cstheme="minorHAnsi"/>
    </w:rPr>
  </w:style>
  <w:style w:type="paragraph" w:styleId="TM6">
    <w:name w:val="toc 6"/>
    <w:basedOn w:val="Normal"/>
    <w:next w:val="Normal"/>
    <w:autoRedefine/>
    <w:uiPriority w:val="39"/>
    <w:unhideWhenUsed/>
    <w:rsid w:val="007879F9"/>
    <w:pPr>
      <w:spacing w:after="0"/>
    </w:pPr>
    <w:rPr>
      <w:rFonts w:cstheme="minorHAnsi"/>
    </w:rPr>
  </w:style>
  <w:style w:type="paragraph" w:styleId="TM7">
    <w:name w:val="toc 7"/>
    <w:basedOn w:val="Normal"/>
    <w:next w:val="Normal"/>
    <w:autoRedefine/>
    <w:uiPriority w:val="39"/>
    <w:unhideWhenUsed/>
    <w:rsid w:val="007879F9"/>
    <w:pPr>
      <w:spacing w:after="0"/>
    </w:pPr>
    <w:rPr>
      <w:rFonts w:cstheme="minorHAnsi"/>
    </w:rPr>
  </w:style>
  <w:style w:type="paragraph" w:styleId="TM8">
    <w:name w:val="toc 8"/>
    <w:basedOn w:val="Normal"/>
    <w:next w:val="Normal"/>
    <w:autoRedefine/>
    <w:uiPriority w:val="39"/>
    <w:unhideWhenUsed/>
    <w:rsid w:val="007879F9"/>
    <w:pPr>
      <w:spacing w:after="0"/>
    </w:pPr>
    <w:rPr>
      <w:rFonts w:cstheme="minorHAnsi"/>
    </w:rPr>
  </w:style>
  <w:style w:type="paragraph" w:styleId="TM9">
    <w:name w:val="toc 9"/>
    <w:basedOn w:val="Normal"/>
    <w:next w:val="Normal"/>
    <w:autoRedefine/>
    <w:uiPriority w:val="39"/>
    <w:unhideWhenUsed/>
    <w:rsid w:val="007879F9"/>
    <w:pPr>
      <w:spacing w:after="0"/>
    </w:pPr>
    <w:rPr>
      <w:rFonts w:cstheme="minorHAnsi"/>
    </w:rPr>
  </w:style>
  <w:style w:type="character" w:customStyle="1" w:styleId="Titre4Car">
    <w:name w:val="Titre 4 Car"/>
    <w:basedOn w:val="Policepardfaut"/>
    <w:link w:val="Titre4"/>
    <w:uiPriority w:val="9"/>
    <w:rsid w:val="008E12A7"/>
    <w:rPr>
      <w:rFonts w:ascii="Montserrat" w:eastAsiaTheme="majorEastAsia" w:hAnsi="Montserrat" w:cstheme="majorBidi"/>
      <w:i/>
      <w:iCs/>
      <w:color w:val="2E74B5" w:themeColor="accent1" w:themeShade="BF"/>
      <w:u w:val="single"/>
    </w:rPr>
  </w:style>
  <w:style w:type="paragraph" w:styleId="Titre">
    <w:name w:val="Title"/>
    <w:basedOn w:val="Normal"/>
    <w:next w:val="Normal"/>
    <w:link w:val="TitreCar"/>
    <w:uiPriority w:val="10"/>
    <w:qFormat/>
    <w:rsid w:val="003C4C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4C38"/>
    <w:rPr>
      <w:rFonts w:asciiTheme="majorHAnsi" w:eastAsiaTheme="majorEastAsia" w:hAnsiTheme="majorHAnsi" w:cstheme="majorBidi"/>
      <w:spacing w:val="-10"/>
      <w:kern w:val="28"/>
      <w:sz w:val="56"/>
      <w:szCs w:val="56"/>
    </w:rPr>
  </w:style>
  <w:style w:type="paragraph" w:styleId="Sansinterligne">
    <w:name w:val="No Spacing"/>
    <w:link w:val="SansinterligneCar"/>
    <w:uiPriority w:val="1"/>
    <w:qFormat/>
    <w:rsid w:val="005F18F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5F18F7"/>
    <w:rPr>
      <w:rFonts w:eastAsiaTheme="minorEastAsia"/>
      <w:lang w:eastAsia="fr-FR"/>
    </w:rPr>
  </w:style>
  <w:style w:type="character" w:customStyle="1" w:styleId="Titre5Car">
    <w:name w:val="Titre 5 Car"/>
    <w:basedOn w:val="Policepardfaut"/>
    <w:link w:val="Titre5"/>
    <w:uiPriority w:val="9"/>
    <w:semiHidden/>
    <w:rsid w:val="005F18F7"/>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5F18F7"/>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5F18F7"/>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5F18F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5F18F7"/>
    <w:rPr>
      <w:rFonts w:asciiTheme="majorHAnsi" w:eastAsiaTheme="majorEastAsia" w:hAnsiTheme="majorHAnsi" w:cstheme="majorBidi"/>
      <w:i/>
      <w:iCs/>
      <w:color w:val="272727" w:themeColor="text1" w:themeTint="D8"/>
      <w:sz w:val="21"/>
      <w:szCs w:val="21"/>
    </w:rPr>
  </w:style>
  <w:style w:type="character" w:customStyle="1" w:styleId="Mentionnonrsolue1">
    <w:name w:val="Mention non résolue1"/>
    <w:basedOn w:val="Policepardfaut"/>
    <w:uiPriority w:val="99"/>
    <w:semiHidden/>
    <w:unhideWhenUsed/>
    <w:rsid w:val="00A70B06"/>
    <w:rPr>
      <w:color w:val="605E5C"/>
      <w:shd w:val="clear" w:color="auto" w:fill="E1DFDD"/>
    </w:rPr>
  </w:style>
  <w:style w:type="character" w:styleId="Marquedecommentaire">
    <w:name w:val="annotation reference"/>
    <w:basedOn w:val="Policepardfaut"/>
    <w:uiPriority w:val="99"/>
    <w:semiHidden/>
    <w:unhideWhenUsed/>
    <w:rsid w:val="00A70B06"/>
    <w:rPr>
      <w:sz w:val="16"/>
      <w:szCs w:val="16"/>
    </w:rPr>
  </w:style>
  <w:style w:type="paragraph" w:styleId="Commentaire">
    <w:name w:val="annotation text"/>
    <w:basedOn w:val="Normal"/>
    <w:link w:val="CommentaireCar"/>
    <w:uiPriority w:val="99"/>
    <w:semiHidden/>
    <w:unhideWhenUsed/>
    <w:rsid w:val="00A70B06"/>
    <w:pPr>
      <w:spacing w:line="240" w:lineRule="auto"/>
    </w:pPr>
    <w:rPr>
      <w:sz w:val="20"/>
      <w:szCs w:val="20"/>
    </w:rPr>
  </w:style>
  <w:style w:type="character" w:customStyle="1" w:styleId="CommentaireCar">
    <w:name w:val="Commentaire Car"/>
    <w:basedOn w:val="Policepardfaut"/>
    <w:link w:val="Commentaire"/>
    <w:uiPriority w:val="99"/>
    <w:semiHidden/>
    <w:rsid w:val="00A70B06"/>
    <w:rPr>
      <w:rFonts w:ascii="Montserrat" w:hAnsi="Montserrat"/>
      <w:sz w:val="20"/>
      <w:szCs w:val="20"/>
    </w:rPr>
  </w:style>
  <w:style w:type="paragraph" w:styleId="Objetducommentaire">
    <w:name w:val="annotation subject"/>
    <w:basedOn w:val="Commentaire"/>
    <w:next w:val="Commentaire"/>
    <w:link w:val="ObjetducommentaireCar"/>
    <w:uiPriority w:val="99"/>
    <w:semiHidden/>
    <w:unhideWhenUsed/>
    <w:rsid w:val="00A70B06"/>
    <w:rPr>
      <w:b/>
      <w:bCs/>
    </w:rPr>
  </w:style>
  <w:style w:type="character" w:customStyle="1" w:styleId="ObjetducommentaireCar">
    <w:name w:val="Objet du commentaire Car"/>
    <w:basedOn w:val="CommentaireCar"/>
    <w:link w:val="Objetducommentaire"/>
    <w:uiPriority w:val="99"/>
    <w:semiHidden/>
    <w:rsid w:val="00A70B06"/>
    <w:rPr>
      <w:rFonts w:ascii="Montserrat" w:hAnsi="Montserrat"/>
      <w:b/>
      <w:bCs/>
      <w:sz w:val="20"/>
      <w:szCs w:val="20"/>
    </w:rPr>
  </w:style>
  <w:style w:type="paragraph" w:customStyle="1" w:styleId="modifier">
    <w:name w:val="À modifier"/>
    <w:basedOn w:val="Normal"/>
    <w:link w:val="modifierCar"/>
    <w:qFormat/>
    <w:rsid w:val="00D209AF"/>
    <w:pPr>
      <w:shd w:val="clear" w:color="auto" w:fill="FFFF00"/>
      <w:spacing w:after="200" w:line="240" w:lineRule="auto"/>
    </w:pPr>
    <w:rPr>
      <w:rFonts w:ascii="American Typewriter" w:hAnsi="American Typewriter"/>
      <w:sz w:val="21"/>
      <w:szCs w:val="24"/>
    </w:rPr>
  </w:style>
  <w:style w:type="character" w:customStyle="1" w:styleId="modifierCar">
    <w:name w:val="À modifier Car"/>
    <w:basedOn w:val="Policepardfaut"/>
    <w:link w:val="modifier"/>
    <w:rsid w:val="00D209AF"/>
    <w:rPr>
      <w:rFonts w:ascii="American Typewriter" w:hAnsi="American Typewriter"/>
      <w:sz w:val="21"/>
      <w:szCs w:val="24"/>
      <w:shd w:val="clear" w:color="auto" w:fill="FFFF00"/>
    </w:rPr>
  </w:style>
  <w:style w:type="table" w:customStyle="1" w:styleId="TableauA42">
    <w:name w:val="Tableau A42"/>
    <w:basedOn w:val="TableauNormal"/>
    <w:uiPriority w:val="99"/>
    <w:rsid w:val="00D209AF"/>
    <w:pPr>
      <w:spacing w:before="200" w:after="200" w:line="240" w:lineRule="auto"/>
    </w:pPr>
    <w:rPr>
      <w:rFonts w:ascii="Trebuchet MS" w:eastAsia="Yu Mincho" w:hAnsi="Trebuchet MS" w:cs="Times New Roman"/>
      <w:sz w:val="24"/>
      <w:szCs w:val="20"/>
      <w:lang w:eastAsia="ja-JP"/>
    </w:rPr>
    <w:tblPr>
      <w:tblBorders>
        <w:top w:val="single" w:sz="8" w:space="0" w:color="7D829A"/>
        <w:left w:val="single" w:sz="8" w:space="0" w:color="7D829A"/>
        <w:bottom w:val="single" w:sz="8" w:space="0" w:color="7D829A"/>
        <w:right w:val="single" w:sz="8" w:space="0" w:color="7D829A"/>
        <w:insideH w:val="single" w:sz="8" w:space="0" w:color="7D829A"/>
        <w:insideV w:val="single" w:sz="8" w:space="0" w:color="7D829A"/>
      </w:tblBorders>
    </w:tblPr>
    <w:tcPr>
      <w:shd w:val="clear" w:color="auto" w:fill="auto"/>
    </w:tcPr>
    <w:tblStylePr w:type="firstRow">
      <w:rPr>
        <w:rFonts w:ascii="Trebuchet MS" w:hAnsi="Trebuchet MS"/>
        <w:b/>
        <w:bCs/>
        <w:i w:val="0"/>
        <w:iCs w:val="0"/>
        <w:sz w:val="24"/>
      </w:rPr>
      <w:tblPr/>
      <w:tcPr>
        <w:shd w:val="clear" w:color="auto" w:fill="E3EBF3"/>
      </w:tcPr>
    </w:tblStylePr>
  </w:style>
  <w:style w:type="paragraph" w:styleId="Sous-titre">
    <w:name w:val="Subtitle"/>
    <w:basedOn w:val="Normal"/>
    <w:next w:val="Normal"/>
    <w:link w:val="Sous-titreCar"/>
    <w:uiPriority w:val="11"/>
    <w:qFormat/>
    <w:rsid w:val="004C0957"/>
    <w:pPr>
      <w:numPr>
        <w:ilvl w:val="1"/>
      </w:numPr>
    </w:pPr>
    <w:rPr>
      <w:rFonts w:asciiTheme="minorHAnsi" w:eastAsiaTheme="minorEastAsia" w:hAnsiTheme="minorHAnsi"/>
      <w:b/>
      <w:color w:val="5A5A5A" w:themeColor="text1" w:themeTint="A5"/>
      <w:spacing w:val="15"/>
      <w:sz w:val="32"/>
    </w:rPr>
  </w:style>
  <w:style w:type="character" w:customStyle="1" w:styleId="Sous-titreCar">
    <w:name w:val="Sous-titre Car"/>
    <w:basedOn w:val="Policepardfaut"/>
    <w:link w:val="Sous-titre"/>
    <w:uiPriority w:val="11"/>
    <w:rsid w:val="004C0957"/>
    <w:rPr>
      <w:rFonts w:eastAsiaTheme="minorEastAsia"/>
      <w:b/>
      <w:color w:val="5A5A5A" w:themeColor="text1" w:themeTint="A5"/>
      <w:spacing w:val="15"/>
      <w:sz w:val="32"/>
    </w:rPr>
  </w:style>
  <w:style w:type="paragraph" w:styleId="Notedebasdepage">
    <w:name w:val="footnote text"/>
    <w:basedOn w:val="Normal"/>
    <w:link w:val="NotedebasdepageCar"/>
    <w:uiPriority w:val="99"/>
    <w:semiHidden/>
    <w:unhideWhenUsed/>
    <w:rsid w:val="0059737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97374"/>
    <w:rPr>
      <w:rFonts w:ascii="Montserrat" w:hAnsi="Montserrat"/>
      <w:sz w:val="20"/>
      <w:szCs w:val="20"/>
    </w:rPr>
  </w:style>
  <w:style w:type="character" w:styleId="Appelnotedebasdep">
    <w:name w:val="footnote reference"/>
    <w:basedOn w:val="Policepardfaut"/>
    <w:uiPriority w:val="99"/>
    <w:semiHidden/>
    <w:unhideWhenUsed/>
    <w:rsid w:val="00597374"/>
    <w:rPr>
      <w:vertAlign w:val="superscript"/>
    </w:rPr>
  </w:style>
  <w:style w:type="character" w:styleId="Lienhypertextesuivivisit">
    <w:name w:val="FollowedHyperlink"/>
    <w:basedOn w:val="Policepardfaut"/>
    <w:uiPriority w:val="99"/>
    <w:semiHidden/>
    <w:unhideWhenUsed/>
    <w:rsid w:val="002E300D"/>
    <w:rPr>
      <w:color w:val="954F72" w:themeColor="followedHyperlink"/>
      <w:u w:val="single"/>
    </w:rPr>
  </w:style>
  <w:style w:type="table" w:styleId="Grilledetableauclaire">
    <w:name w:val="Grid Table Light"/>
    <w:basedOn w:val="TableauNormal"/>
    <w:uiPriority w:val="40"/>
    <w:rsid w:val="00BD40FF"/>
    <w:pPr>
      <w:spacing w:after="0" w:line="240" w:lineRule="auto"/>
    </w:pPr>
    <w:rPr>
      <w:rFonts w:ascii="Verdana" w:hAnsi="Verdana"/>
      <w:sz w:val="18"/>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vAlign w:val="center"/>
    </w:tcPr>
    <w:tblStylePr w:type="firstRow">
      <w:pPr>
        <w:jc w:val="left"/>
      </w:pPr>
      <w:rPr>
        <w:rFonts w:ascii="Verdana" w:hAnsi="Verdana"/>
        <w:b/>
        <w:sz w:val="16"/>
      </w:rPr>
      <w:tblPr/>
      <w:tcPr>
        <w:shd w:val="clear" w:color="auto" w:fill="E3EBF3"/>
        <w:vAlign w:val="center"/>
      </w:tcPr>
    </w:tblStylePr>
  </w:style>
  <w:style w:type="character" w:customStyle="1" w:styleId="normaltextrun">
    <w:name w:val="normaltextrun"/>
    <w:basedOn w:val="Policepardfaut"/>
    <w:rsid w:val="00387F83"/>
  </w:style>
  <w:style w:type="paragraph" w:styleId="Paragraphedeliste">
    <w:name w:val="List Paragraph"/>
    <w:basedOn w:val="Normal"/>
    <w:uiPriority w:val="34"/>
    <w:qFormat/>
    <w:rsid w:val="00A26103"/>
    <w:pPr>
      <w:ind w:left="720"/>
      <w:contextualSpacing/>
    </w:pPr>
  </w:style>
  <w:style w:type="character" w:customStyle="1" w:styleId="eop">
    <w:name w:val="eop"/>
    <w:basedOn w:val="Policepardfaut"/>
    <w:rsid w:val="00455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0703">
      <w:bodyDiv w:val="1"/>
      <w:marLeft w:val="0"/>
      <w:marRight w:val="0"/>
      <w:marTop w:val="0"/>
      <w:marBottom w:val="0"/>
      <w:divBdr>
        <w:top w:val="none" w:sz="0" w:space="0" w:color="auto"/>
        <w:left w:val="none" w:sz="0" w:space="0" w:color="auto"/>
        <w:bottom w:val="none" w:sz="0" w:space="0" w:color="auto"/>
        <w:right w:val="none" w:sz="0" w:space="0" w:color="auto"/>
      </w:divBdr>
    </w:div>
    <w:div w:id="375589165">
      <w:bodyDiv w:val="1"/>
      <w:marLeft w:val="0"/>
      <w:marRight w:val="0"/>
      <w:marTop w:val="0"/>
      <w:marBottom w:val="0"/>
      <w:divBdr>
        <w:top w:val="none" w:sz="0" w:space="0" w:color="auto"/>
        <w:left w:val="none" w:sz="0" w:space="0" w:color="auto"/>
        <w:bottom w:val="none" w:sz="0" w:space="0" w:color="auto"/>
        <w:right w:val="none" w:sz="0" w:space="0" w:color="auto"/>
      </w:divBdr>
    </w:div>
    <w:div w:id="416638890">
      <w:bodyDiv w:val="1"/>
      <w:marLeft w:val="0"/>
      <w:marRight w:val="0"/>
      <w:marTop w:val="0"/>
      <w:marBottom w:val="0"/>
      <w:divBdr>
        <w:top w:val="none" w:sz="0" w:space="0" w:color="auto"/>
        <w:left w:val="none" w:sz="0" w:space="0" w:color="auto"/>
        <w:bottom w:val="none" w:sz="0" w:space="0" w:color="auto"/>
        <w:right w:val="none" w:sz="0" w:space="0" w:color="auto"/>
      </w:divBdr>
    </w:div>
    <w:div w:id="660084337">
      <w:bodyDiv w:val="1"/>
      <w:marLeft w:val="0"/>
      <w:marRight w:val="0"/>
      <w:marTop w:val="0"/>
      <w:marBottom w:val="0"/>
      <w:divBdr>
        <w:top w:val="none" w:sz="0" w:space="0" w:color="auto"/>
        <w:left w:val="none" w:sz="0" w:space="0" w:color="auto"/>
        <w:bottom w:val="none" w:sz="0" w:space="0" w:color="auto"/>
        <w:right w:val="none" w:sz="0" w:space="0" w:color="auto"/>
      </w:divBdr>
    </w:div>
    <w:div w:id="690453707">
      <w:bodyDiv w:val="1"/>
      <w:marLeft w:val="0"/>
      <w:marRight w:val="0"/>
      <w:marTop w:val="0"/>
      <w:marBottom w:val="0"/>
      <w:divBdr>
        <w:top w:val="none" w:sz="0" w:space="0" w:color="auto"/>
        <w:left w:val="none" w:sz="0" w:space="0" w:color="auto"/>
        <w:bottom w:val="none" w:sz="0" w:space="0" w:color="auto"/>
        <w:right w:val="none" w:sz="0" w:space="0" w:color="auto"/>
      </w:divBdr>
    </w:div>
    <w:div w:id="717705611">
      <w:bodyDiv w:val="1"/>
      <w:marLeft w:val="0"/>
      <w:marRight w:val="0"/>
      <w:marTop w:val="0"/>
      <w:marBottom w:val="0"/>
      <w:divBdr>
        <w:top w:val="none" w:sz="0" w:space="0" w:color="auto"/>
        <w:left w:val="none" w:sz="0" w:space="0" w:color="auto"/>
        <w:bottom w:val="none" w:sz="0" w:space="0" w:color="auto"/>
        <w:right w:val="none" w:sz="0" w:space="0" w:color="auto"/>
      </w:divBdr>
    </w:div>
    <w:div w:id="909731043">
      <w:bodyDiv w:val="1"/>
      <w:marLeft w:val="0"/>
      <w:marRight w:val="0"/>
      <w:marTop w:val="0"/>
      <w:marBottom w:val="0"/>
      <w:divBdr>
        <w:top w:val="none" w:sz="0" w:space="0" w:color="auto"/>
        <w:left w:val="none" w:sz="0" w:space="0" w:color="auto"/>
        <w:bottom w:val="none" w:sz="0" w:space="0" w:color="auto"/>
        <w:right w:val="none" w:sz="0" w:space="0" w:color="auto"/>
      </w:divBdr>
    </w:div>
    <w:div w:id="915289588">
      <w:bodyDiv w:val="1"/>
      <w:marLeft w:val="0"/>
      <w:marRight w:val="0"/>
      <w:marTop w:val="0"/>
      <w:marBottom w:val="0"/>
      <w:divBdr>
        <w:top w:val="none" w:sz="0" w:space="0" w:color="auto"/>
        <w:left w:val="none" w:sz="0" w:space="0" w:color="auto"/>
        <w:bottom w:val="none" w:sz="0" w:space="0" w:color="auto"/>
        <w:right w:val="none" w:sz="0" w:space="0" w:color="auto"/>
      </w:divBdr>
    </w:div>
    <w:div w:id="999700149">
      <w:bodyDiv w:val="1"/>
      <w:marLeft w:val="0"/>
      <w:marRight w:val="0"/>
      <w:marTop w:val="0"/>
      <w:marBottom w:val="0"/>
      <w:divBdr>
        <w:top w:val="none" w:sz="0" w:space="0" w:color="auto"/>
        <w:left w:val="none" w:sz="0" w:space="0" w:color="auto"/>
        <w:bottom w:val="none" w:sz="0" w:space="0" w:color="auto"/>
        <w:right w:val="none" w:sz="0" w:space="0" w:color="auto"/>
      </w:divBdr>
    </w:div>
    <w:div w:id="1301573239">
      <w:bodyDiv w:val="1"/>
      <w:marLeft w:val="0"/>
      <w:marRight w:val="0"/>
      <w:marTop w:val="0"/>
      <w:marBottom w:val="0"/>
      <w:divBdr>
        <w:top w:val="none" w:sz="0" w:space="0" w:color="auto"/>
        <w:left w:val="none" w:sz="0" w:space="0" w:color="auto"/>
        <w:bottom w:val="none" w:sz="0" w:space="0" w:color="auto"/>
        <w:right w:val="none" w:sz="0" w:space="0" w:color="auto"/>
      </w:divBdr>
    </w:div>
    <w:div w:id="1321150664">
      <w:bodyDiv w:val="1"/>
      <w:marLeft w:val="0"/>
      <w:marRight w:val="0"/>
      <w:marTop w:val="0"/>
      <w:marBottom w:val="0"/>
      <w:divBdr>
        <w:top w:val="none" w:sz="0" w:space="0" w:color="auto"/>
        <w:left w:val="none" w:sz="0" w:space="0" w:color="auto"/>
        <w:bottom w:val="none" w:sz="0" w:space="0" w:color="auto"/>
        <w:right w:val="none" w:sz="0" w:space="0" w:color="auto"/>
      </w:divBdr>
    </w:div>
    <w:div w:id="1469592450">
      <w:bodyDiv w:val="1"/>
      <w:marLeft w:val="0"/>
      <w:marRight w:val="0"/>
      <w:marTop w:val="0"/>
      <w:marBottom w:val="0"/>
      <w:divBdr>
        <w:top w:val="none" w:sz="0" w:space="0" w:color="auto"/>
        <w:left w:val="none" w:sz="0" w:space="0" w:color="auto"/>
        <w:bottom w:val="none" w:sz="0" w:space="0" w:color="auto"/>
        <w:right w:val="none" w:sz="0" w:space="0" w:color="auto"/>
      </w:divBdr>
    </w:div>
    <w:div w:id="1594626539">
      <w:bodyDiv w:val="1"/>
      <w:marLeft w:val="0"/>
      <w:marRight w:val="0"/>
      <w:marTop w:val="0"/>
      <w:marBottom w:val="0"/>
      <w:divBdr>
        <w:top w:val="none" w:sz="0" w:space="0" w:color="auto"/>
        <w:left w:val="none" w:sz="0" w:space="0" w:color="auto"/>
        <w:bottom w:val="none" w:sz="0" w:space="0" w:color="auto"/>
        <w:right w:val="none" w:sz="0" w:space="0" w:color="auto"/>
      </w:divBdr>
    </w:div>
    <w:div w:id="1970015923">
      <w:bodyDiv w:val="1"/>
      <w:marLeft w:val="0"/>
      <w:marRight w:val="0"/>
      <w:marTop w:val="0"/>
      <w:marBottom w:val="0"/>
      <w:divBdr>
        <w:top w:val="none" w:sz="0" w:space="0" w:color="auto"/>
        <w:left w:val="none" w:sz="0" w:space="0" w:color="auto"/>
        <w:bottom w:val="none" w:sz="0" w:space="0" w:color="auto"/>
        <w:right w:val="none" w:sz="0" w:space="0" w:color="auto"/>
      </w:divBdr>
    </w:div>
    <w:div w:id="2004509853">
      <w:bodyDiv w:val="1"/>
      <w:marLeft w:val="0"/>
      <w:marRight w:val="0"/>
      <w:marTop w:val="0"/>
      <w:marBottom w:val="0"/>
      <w:divBdr>
        <w:top w:val="none" w:sz="0" w:space="0" w:color="auto"/>
        <w:left w:val="none" w:sz="0" w:space="0" w:color="auto"/>
        <w:bottom w:val="none" w:sz="0" w:space="0" w:color="auto"/>
        <w:right w:val="none" w:sz="0" w:space="0" w:color="auto"/>
      </w:divBdr>
    </w:div>
    <w:div w:id="2067609703">
      <w:bodyDiv w:val="1"/>
      <w:marLeft w:val="0"/>
      <w:marRight w:val="0"/>
      <w:marTop w:val="0"/>
      <w:marBottom w:val="0"/>
      <w:divBdr>
        <w:top w:val="none" w:sz="0" w:space="0" w:color="auto"/>
        <w:left w:val="none" w:sz="0" w:space="0" w:color="auto"/>
        <w:bottom w:val="none" w:sz="0" w:space="0" w:color="auto"/>
        <w:right w:val="none" w:sz="0" w:space="0" w:color="auto"/>
      </w:divBdr>
      <w:divsChild>
        <w:div w:id="1339962941">
          <w:marLeft w:val="0"/>
          <w:marRight w:val="0"/>
          <w:marTop w:val="0"/>
          <w:marBottom w:val="0"/>
          <w:divBdr>
            <w:top w:val="none" w:sz="0" w:space="0" w:color="auto"/>
            <w:left w:val="none" w:sz="0" w:space="0" w:color="auto"/>
            <w:bottom w:val="none" w:sz="0" w:space="0" w:color="auto"/>
            <w:right w:val="none" w:sz="0" w:space="0" w:color="auto"/>
          </w:divBdr>
        </w:div>
        <w:div w:id="1338002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postegroupe.com/fr/documentation-accessibilite-numeriq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c-word-edit.officeapps.live.com/we/wordeditorframe.aspx?ui=fr-FR&amp;rs=fr-FR&amp;wopisrc=https%3A%2F%2Flaposte.sharepoint.com%2Fsites%2FQUALITERELATIONCLIENT%2F_vti_bin%2Fwopi.ashx%2Ffiles%2F3760cde2f577471e992ffb984eec5cc2&amp;wdorigin=TEAMS-MAGLEV.teamsSdk_ns.rwc&amp;wdexp=TEAMS-TREATMENT&amp;wdhostclicktime=1752073159614&amp;wdenableroaming=1&amp;mscc=1&amp;hid=FA1DB0A1-3098-D000-3F54-06A46E35D3C1.0&amp;uih=sharepointcom&amp;wdlcid=fr-FR&amp;jsapi=1&amp;jsapiver=v2&amp;corrid=f472a4b2-ae82-ef88-ea15-3f86134d2edd&amp;usid=f472a4b2-ae82-ef88-ea15-3f86134d2edd&amp;newsession=1&amp;sftc=1&amp;uihit=docaspx&amp;muv=1&amp;ats=PairwiseBroker&amp;cac=1&amp;sams=1&amp;mtf=1&amp;sfp=1&amp;sdp=1&amp;hch=1&amp;hwfh=1&amp;dchat=1&amp;sc=%7B%22pmo%22%3A%22https%3A%2F%2Flaposte.sharepoint.com%22%2C%22pmshare%22%3Atrue%7D&amp;ctp=LeastProtected&amp;rct=Normal&amp;afdflight=65&amp;csc=1&amp;instantedit=1&amp;wopicomplete=1&amp;wdredirectionreason=Unified_SingleFlus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9AB1122749604A8EC681720636CCF7" ma:contentTypeVersion="18" ma:contentTypeDescription="Crée un document." ma:contentTypeScope="" ma:versionID="a76571fcdfe0eee34a23e47430588681">
  <xsd:schema xmlns:xsd="http://www.w3.org/2001/XMLSchema" xmlns:xs="http://www.w3.org/2001/XMLSchema" xmlns:p="http://schemas.microsoft.com/office/2006/metadata/properties" xmlns:ns2="5a007cab-96ce-459c-aba4-8418306af4a2" xmlns:ns3="6bd3ba4e-a84b-49e6-91b5-9a3b4697fea3" targetNamespace="http://schemas.microsoft.com/office/2006/metadata/properties" ma:root="true" ma:fieldsID="8483fc8606ee35d042b2240022c24534" ns2:_="" ns3:_="">
    <xsd:import namespace="5a007cab-96ce-459c-aba4-8418306af4a2"/>
    <xsd:import namespace="6bd3ba4e-a84b-49e6-91b5-9a3b4697fe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07cab-96ce-459c-aba4-8418306af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3e13a61-b2c7-4246-b1e6-f08b241a4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3ba4e-a84b-49e6-91b5-9a3b4697fea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4242ed07-7a31-4499-a917-b3cd64ade10b}" ma:internalName="TaxCatchAll" ma:showField="CatchAllData" ma:web="6bd3ba4e-a84b-49e6-91b5-9a3b4697f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007cab-96ce-459c-aba4-8418306af4a2">
      <Terms xmlns="http://schemas.microsoft.com/office/infopath/2007/PartnerControls"/>
    </lcf76f155ced4ddcb4097134ff3c332f>
    <TaxCatchAll xmlns="6bd3ba4e-a84b-49e6-91b5-9a3b4697fea3" xsi:nil="true"/>
    <SharedWithUsers xmlns="6bd3ba4e-a84b-49e6-91b5-9a3b4697fea3">
      <UserInfo>
        <DisplayName/>
        <AccountId xsi:nil="true"/>
        <AccountType/>
      </UserInfo>
    </SharedWithUsers>
    <MediaLengthInSeconds xmlns="5a007cab-96ce-459c-aba4-8418306af4a2" xsi:nil="true"/>
  </documentManagement>
</p:properties>
</file>

<file path=customXml/itemProps1.xml><?xml version="1.0" encoding="utf-8"?>
<ds:datastoreItem xmlns:ds="http://schemas.openxmlformats.org/officeDocument/2006/customXml" ds:itemID="{D8C69672-BCFF-4E05-8B19-C5C1319BC13D}">
  <ds:schemaRefs>
    <ds:schemaRef ds:uri="http://schemas.openxmlformats.org/officeDocument/2006/bibliography"/>
  </ds:schemaRefs>
</ds:datastoreItem>
</file>

<file path=customXml/itemProps2.xml><?xml version="1.0" encoding="utf-8"?>
<ds:datastoreItem xmlns:ds="http://schemas.openxmlformats.org/officeDocument/2006/customXml" ds:itemID="{4226479F-FDA4-45DD-A605-23CA81614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07cab-96ce-459c-aba4-8418306af4a2"/>
    <ds:schemaRef ds:uri="6bd3ba4e-a84b-49e6-91b5-9a3b4697f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5A6BA-AE87-4985-B122-16444FC7215F}">
  <ds:schemaRefs>
    <ds:schemaRef ds:uri="http://schemas.microsoft.com/sharepoint/v3/contenttype/forms"/>
  </ds:schemaRefs>
</ds:datastoreItem>
</file>

<file path=customXml/itemProps4.xml><?xml version="1.0" encoding="utf-8"?>
<ds:datastoreItem xmlns:ds="http://schemas.openxmlformats.org/officeDocument/2006/customXml" ds:itemID="{2838C24A-D7A8-4516-8459-1D0587D3FDC3}">
  <ds:schemaRefs>
    <ds:schemaRef ds:uri="http://purl.org/dc/terms/"/>
    <ds:schemaRef ds:uri="http://purl.org/dc/elements/1.1/"/>
    <ds:schemaRef ds:uri="http://www.w3.org/XML/1998/namespace"/>
    <ds:schemaRef ds:uri="5a007cab-96ce-459c-aba4-8418306af4a2"/>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6bd3ba4e-a84b-49e6-91b5-9a3b4697fea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1267</Words>
  <Characters>6969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dcterms:created xsi:type="dcterms:W3CDTF">2024-03-17T14:59:00Z</dcterms:created>
  <dcterms:modified xsi:type="dcterms:W3CDTF">2025-07-10T09:00:00Z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0x010100289AB1122749604A8EC681720636CCF7</vt:lpwstr>
  </property>
  <property fmtid="{D5CDD505-2E9C-101B-9397-08002B2CF9AE}" pid="3" name="MediaServiceImageTags">
    <vt:lpwstr/>
  </property>
  <property fmtid="{D5CDD505-2E9C-101B-9397-08002B2CF9AE}" pid="4" name="ClassificationContentMarkingFooterShapeIds">
    <vt:lpwstr>2,3,4</vt:lpwstr>
  </property>
  <property fmtid="{D5CDD505-2E9C-101B-9397-08002B2CF9AE}" pid="5" name="ClassificationContentMarkingFooterFontProps">
    <vt:lpwstr>#0078d7,10,Calibri</vt:lpwstr>
  </property>
  <property fmtid="{D5CDD505-2E9C-101B-9397-08002B2CF9AE}" pid="6" name="ClassificationContentMarkingFooterText">
    <vt:lpwstr>C1 - Interne</vt:lpwstr>
  </property>
  <property fmtid="{D5CDD505-2E9C-101B-9397-08002B2CF9AE}" pid="7" name="MSIP_Label_ee0428da-ac0f-4a84-a429-a80e20cb35de_Enabled">
    <vt:lpwstr>true</vt:lpwstr>
  </property>
  <property fmtid="{D5CDD505-2E9C-101B-9397-08002B2CF9AE}" pid="8" name="MSIP_Label_ee0428da-ac0f-4a84-a429-a80e20cb35de_SetDate">
    <vt:lpwstr>2024-03-17T14:59:44Z</vt:lpwstr>
  </property>
  <property fmtid="{D5CDD505-2E9C-101B-9397-08002B2CF9AE}" pid="9" name="MSIP_Label_ee0428da-ac0f-4a84-a429-a80e20cb35de_Method">
    <vt:lpwstr>Standard</vt:lpwstr>
  </property>
  <property fmtid="{D5CDD505-2E9C-101B-9397-08002B2CF9AE}" pid="10" name="MSIP_Label_ee0428da-ac0f-4a84-a429-a80e20cb35de_Name">
    <vt:lpwstr>ee0428da-ac0f-4a84-a429-a80e20cb35de</vt:lpwstr>
  </property>
  <property fmtid="{D5CDD505-2E9C-101B-9397-08002B2CF9AE}" pid="11" name="MSIP_Label_ee0428da-ac0f-4a84-a429-a80e20cb35de_SiteId">
    <vt:lpwstr>80c03608-5f64-40bb-9c70-9394abe6011c</vt:lpwstr>
  </property>
  <property fmtid="{D5CDD505-2E9C-101B-9397-08002B2CF9AE}" pid="12" name="MSIP_Label_ee0428da-ac0f-4a84-a429-a80e20cb35de_ActionId">
    <vt:lpwstr>3c3d3e13-c2d1-4ad2-be6f-08667201b761</vt:lpwstr>
  </property>
  <property fmtid="{D5CDD505-2E9C-101B-9397-08002B2CF9AE}" pid="13" name="MSIP_Label_ee0428da-ac0f-4a84-a429-a80e20cb35de_ContentBits">
    <vt:lpwstr>2</vt:lpwstr>
  </property>
  <property fmtid="{D5CDD505-2E9C-101B-9397-08002B2CF9AE}" pid="14" name="Order">
    <vt:r8>162500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